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B56" w:rsidRDefault="001C1B56" w:rsidP="00121C7F">
      <w:pPr>
        <w:tabs>
          <w:tab w:val="left" w:pos="3705"/>
          <w:tab w:val="center" w:pos="5085"/>
        </w:tabs>
        <w:spacing w:before="120" w:after="120" w:line="276" w:lineRule="auto"/>
        <w:jc w:val="center"/>
        <w:rPr>
          <w:rFonts w:ascii="Times New Roman" w:hAnsi="Times New Roman" w:cs="Times New Roman"/>
          <w:b/>
          <w:lang w:val="ro-RO"/>
        </w:rPr>
      </w:pPr>
    </w:p>
    <w:p w:rsidR="003C6049" w:rsidRDefault="003C6049" w:rsidP="00121C7F">
      <w:pPr>
        <w:tabs>
          <w:tab w:val="left" w:pos="3705"/>
          <w:tab w:val="center" w:pos="5085"/>
        </w:tabs>
        <w:spacing w:before="120" w:after="120" w:line="276" w:lineRule="auto"/>
        <w:jc w:val="center"/>
        <w:rPr>
          <w:rFonts w:ascii="Times New Roman" w:hAnsi="Times New Roman" w:cs="Times New Roman"/>
          <w:b/>
          <w:lang w:val="ro-RO"/>
        </w:rPr>
      </w:pPr>
      <w:r w:rsidRPr="003C6049">
        <w:rPr>
          <w:rFonts w:ascii="Times New Roman" w:hAnsi="Times New Roman" w:cs="Times New Roman"/>
          <w:b/>
          <w:lang w:val="ro-RO"/>
        </w:rPr>
        <w:t>Cauzele conexate C‑496/18 și C‑497/18</w:t>
      </w:r>
    </w:p>
    <w:p w:rsidR="003C6049" w:rsidRPr="003C6049" w:rsidRDefault="003C6049" w:rsidP="003C6049">
      <w:pPr>
        <w:tabs>
          <w:tab w:val="left" w:pos="3705"/>
          <w:tab w:val="center" w:pos="5085"/>
        </w:tabs>
        <w:spacing w:before="120" w:after="120" w:line="276" w:lineRule="auto"/>
        <w:jc w:val="center"/>
        <w:rPr>
          <w:rFonts w:ascii="Times New Roman" w:hAnsi="Times New Roman" w:cs="Times New Roman"/>
          <w:lang w:val="ro-RO"/>
        </w:rPr>
      </w:pPr>
      <w:r w:rsidRPr="003C6049">
        <w:rPr>
          <w:rFonts w:ascii="Times New Roman" w:hAnsi="Times New Roman" w:cs="Times New Roman"/>
          <w:lang w:val="ro-RO"/>
        </w:rPr>
        <w:t>HUNGEOD Közlekedésfejlesztési, Földmérési, Út- és Vasúttervezési Kft. și alții împotriva Közbeszerzési Hatóság Közbeszerzési Döntőbizottság</w:t>
      </w:r>
    </w:p>
    <w:p w:rsidR="003C6049" w:rsidRPr="003C6049" w:rsidRDefault="008D247A" w:rsidP="00121C7F">
      <w:pPr>
        <w:tabs>
          <w:tab w:val="left" w:pos="3705"/>
          <w:tab w:val="center" w:pos="5085"/>
        </w:tabs>
        <w:spacing w:before="120" w:after="120" w:line="276" w:lineRule="auto"/>
        <w:jc w:val="center"/>
        <w:rPr>
          <w:rFonts w:ascii="Times New Roman" w:hAnsi="Times New Roman" w:cs="Times New Roman"/>
          <w:lang w:val="ro-RO"/>
        </w:rPr>
      </w:pPr>
      <w:r w:rsidRPr="00993DC5">
        <w:rPr>
          <w:rFonts w:ascii="Times New Roman" w:hAnsi="Times New Roman" w:cs="Times New Roman"/>
          <w:lang w:val="ro-RO"/>
        </w:rPr>
        <w:t>Hotărârea Curții (Camera a</w:t>
      </w:r>
      <w:r w:rsidRPr="003C6049">
        <w:rPr>
          <w:rFonts w:ascii="Times New Roman" w:hAnsi="Times New Roman" w:cs="Times New Roman"/>
          <w:lang w:val="ro-RO"/>
        </w:rPr>
        <w:t xml:space="preserve"> </w:t>
      </w:r>
      <w:r w:rsidR="003C6049" w:rsidRPr="003C6049">
        <w:rPr>
          <w:rFonts w:ascii="Times New Roman" w:hAnsi="Times New Roman" w:cs="Times New Roman"/>
          <w:lang w:val="ro-RO"/>
        </w:rPr>
        <w:t>patra)</w:t>
      </w:r>
      <w:r w:rsidR="00121C7F">
        <w:rPr>
          <w:rFonts w:ascii="Times New Roman" w:hAnsi="Times New Roman" w:cs="Times New Roman"/>
          <w:lang w:val="ro-RO"/>
        </w:rPr>
        <w:t xml:space="preserve"> din </w:t>
      </w:r>
      <w:r w:rsidR="003C6049" w:rsidRPr="003C6049">
        <w:rPr>
          <w:rFonts w:ascii="Times New Roman" w:hAnsi="Times New Roman" w:cs="Times New Roman"/>
          <w:lang w:val="ro-RO"/>
        </w:rPr>
        <w:t>26 martie 2020</w:t>
      </w:r>
    </w:p>
    <w:p w:rsidR="008D247A" w:rsidRPr="001374F9" w:rsidRDefault="008D247A" w:rsidP="00117D0B">
      <w:pPr>
        <w:tabs>
          <w:tab w:val="left" w:pos="3705"/>
          <w:tab w:val="center" w:pos="5085"/>
        </w:tabs>
        <w:spacing w:before="120" w:after="120" w:line="276" w:lineRule="auto"/>
        <w:rPr>
          <w:rFonts w:ascii="Times New Roman" w:hAnsi="Times New Roman" w:cs="Times New Roman"/>
          <w:b/>
          <w:lang w:val="ro-RO"/>
        </w:rPr>
      </w:pPr>
    </w:p>
    <w:p w:rsidR="00E4139E" w:rsidRPr="001374F9" w:rsidRDefault="003023CF" w:rsidP="00AC5729">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Identificator</w:t>
      </w:r>
      <w:r w:rsidR="009A7338" w:rsidRPr="001374F9">
        <w:rPr>
          <w:rFonts w:ascii="Times New Roman" w:hAnsi="Times New Roman" w:cs="Times New Roman"/>
          <w:b/>
          <w:lang w:val="ro-RO"/>
        </w:rPr>
        <w:t xml:space="preserve"> ECLI</w:t>
      </w:r>
      <w:r w:rsidR="003A5763" w:rsidRPr="001374F9">
        <w:rPr>
          <w:rFonts w:ascii="Times New Roman" w:hAnsi="Times New Roman" w:cs="Times New Roman"/>
          <w:b/>
          <w:lang w:val="ro-RO"/>
        </w:rPr>
        <w:t>:</w:t>
      </w:r>
      <w:r w:rsidR="003A5763" w:rsidRPr="001374F9">
        <w:rPr>
          <w:rFonts w:ascii="Times New Roman" w:hAnsi="Times New Roman" w:cs="Times New Roman"/>
        </w:rPr>
        <w:t xml:space="preserve"> </w:t>
      </w:r>
      <w:r w:rsidR="008C0C13" w:rsidRPr="008C0C13">
        <w:rPr>
          <w:rFonts w:ascii="Times New Roman" w:hAnsi="Times New Roman" w:cs="Times New Roman"/>
        </w:rPr>
        <w:t>ECLI:EU:C:2020:240</w:t>
      </w:r>
    </w:p>
    <w:p w:rsidR="00FD14C0" w:rsidRDefault="003A5763" w:rsidP="004951D2">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EUR-Lex</w:t>
      </w:r>
      <w:r w:rsidRPr="001374F9">
        <w:rPr>
          <w:rFonts w:ascii="Times New Roman" w:hAnsi="Times New Roman" w:cs="Times New Roman"/>
          <w:lang w:val="ro-RO"/>
        </w:rPr>
        <w:t xml:space="preserve">: </w:t>
      </w:r>
      <w:r w:rsidR="00FD14C0" w:rsidRPr="00FD14C0">
        <w:rPr>
          <w:rFonts w:ascii="Times New Roman" w:hAnsi="Times New Roman" w:cs="Times New Roman"/>
          <w:lang w:val="ro-RO"/>
        </w:rPr>
        <w:t>62018CJ0496</w:t>
      </w:r>
    </w:p>
    <w:p w:rsidR="004951D2" w:rsidRPr="001374F9" w:rsidRDefault="004951D2" w:rsidP="004951D2">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 xml:space="preserve">Tip procedură: </w:t>
      </w:r>
      <w:r w:rsidRPr="001374F9">
        <w:rPr>
          <w:rFonts w:ascii="Times New Roman" w:hAnsi="Times New Roman" w:cs="Times New Roman"/>
          <w:lang w:val="ro-RO"/>
        </w:rPr>
        <w:t>cerere pentru pronunţarea unei hotărâri preliminare</w:t>
      </w:r>
    </w:p>
    <w:p w:rsidR="00FD14C0" w:rsidRDefault="00340CE2" w:rsidP="00FB279E">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Materie</w:t>
      </w:r>
      <w:r w:rsidRPr="001374F9">
        <w:rPr>
          <w:rFonts w:ascii="Times New Roman" w:hAnsi="Times New Roman" w:cs="Times New Roman"/>
          <w:lang w:val="ro-RO"/>
        </w:rPr>
        <w:t>:</w:t>
      </w:r>
      <w:r w:rsidRPr="001374F9">
        <w:rPr>
          <w:rFonts w:ascii="Times New Roman" w:hAnsi="Times New Roman" w:cs="Times New Roman"/>
        </w:rPr>
        <w:t xml:space="preserve"> </w:t>
      </w:r>
      <w:r w:rsidR="00FD14C0" w:rsidRPr="00FD14C0">
        <w:rPr>
          <w:rFonts w:ascii="Times New Roman" w:hAnsi="Times New Roman" w:cs="Times New Roman"/>
          <w:lang w:val="ro-RO"/>
        </w:rPr>
        <w:t xml:space="preserve">drepturile fundamentale, armonizare legislativă, libertatea de stabilire, libera prestare a serviciilor  </w:t>
      </w:r>
    </w:p>
    <w:p w:rsidR="00FD14C0" w:rsidRDefault="004951D2" w:rsidP="00FB279E">
      <w:pPr>
        <w:spacing w:before="120" w:after="120" w:line="276" w:lineRule="auto"/>
        <w:jc w:val="both"/>
        <w:rPr>
          <w:rFonts w:ascii="Times New Roman" w:hAnsi="Times New Roman" w:cs="Times New Roman"/>
        </w:rPr>
      </w:pPr>
      <w:r w:rsidRPr="001374F9">
        <w:rPr>
          <w:rFonts w:ascii="Times New Roman" w:hAnsi="Times New Roman" w:cs="Times New Roman"/>
          <w:b/>
          <w:lang w:val="ro-RO"/>
        </w:rPr>
        <w:t>Subiect (cuvinte cheie):</w:t>
      </w:r>
      <w:r w:rsidR="00D15723" w:rsidRPr="001374F9">
        <w:rPr>
          <w:rFonts w:ascii="Times New Roman" w:hAnsi="Times New Roman" w:cs="Times New Roman"/>
        </w:rPr>
        <w:t xml:space="preserve"> </w:t>
      </w:r>
      <w:r w:rsidR="00FD14C0" w:rsidRPr="00FD14C0">
        <w:rPr>
          <w:rFonts w:ascii="Times New Roman" w:hAnsi="Times New Roman" w:cs="Times New Roman"/>
        </w:rPr>
        <w:t>„</w:t>
      </w:r>
      <w:proofErr w:type="spellStart"/>
      <w:r w:rsidR="00FD14C0" w:rsidRPr="00FD14C0">
        <w:rPr>
          <w:rFonts w:ascii="Times New Roman" w:hAnsi="Times New Roman" w:cs="Times New Roman"/>
        </w:rPr>
        <w:t>trimitere</w:t>
      </w:r>
      <w:proofErr w:type="spellEnd"/>
      <w:r w:rsidR="00FD14C0" w:rsidRPr="00FD14C0">
        <w:rPr>
          <w:rFonts w:ascii="Times New Roman" w:hAnsi="Times New Roman" w:cs="Times New Roman"/>
        </w:rPr>
        <w:t xml:space="preserve"> </w:t>
      </w:r>
      <w:proofErr w:type="spellStart"/>
      <w:r w:rsidR="00FD14C0" w:rsidRPr="00FD14C0">
        <w:rPr>
          <w:rFonts w:ascii="Times New Roman" w:hAnsi="Times New Roman" w:cs="Times New Roman"/>
        </w:rPr>
        <w:t>preliminară</w:t>
      </w:r>
      <w:proofErr w:type="spellEnd"/>
      <w:r w:rsidR="00FD14C0" w:rsidRPr="00FD14C0">
        <w:rPr>
          <w:rFonts w:ascii="Times New Roman" w:hAnsi="Times New Roman" w:cs="Times New Roman"/>
        </w:rPr>
        <w:t xml:space="preserve">, </w:t>
      </w:r>
      <w:proofErr w:type="spellStart"/>
      <w:r w:rsidR="00FD14C0" w:rsidRPr="00FD14C0">
        <w:rPr>
          <w:rFonts w:ascii="Times New Roman" w:hAnsi="Times New Roman" w:cs="Times New Roman"/>
        </w:rPr>
        <w:t>achiziții</w:t>
      </w:r>
      <w:proofErr w:type="spellEnd"/>
      <w:r w:rsidR="00FD14C0" w:rsidRPr="00FD14C0">
        <w:rPr>
          <w:rFonts w:ascii="Times New Roman" w:hAnsi="Times New Roman" w:cs="Times New Roman"/>
        </w:rPr>
        <w:t xml:space="preserve"> </w:t>
      </w:r>
      <w:proofErr w:type="spellStart"/>
      <w:r w:rsidR="00FD14C0" w:rsidRPr="00FD14C0">
        <w:rPr>
          <w:rFonts w:ascii="Times New Roman" w:hAnsi="Times New Roman" w:cs="Times New Roman"/>
        </w:rPr>
        <w:t>publice</w:t>
      </w:r>
      <w:proofErr w:type="spellEnd"/>
      <w:r w:rsidR="00FD14C0" w:rsidRPr="00FD14C0">
        <w:rPr>
          <w:rFonts w:ascii="Times New Roman" w:hAnsi="Times New Roman" w:cs="Times New Roman"/>
        </w:rPr>
        <w:t xml:space="preserve">, </w:t>
      </w:r>
      <w:proofErr w:type="spellStart"/>
      <w:r w:rsidR="00FD14C0" w:rsidRPr="00FD14C0">
        <w:rPr>
          <w:rFonts w:ascii="Times New Roman" w:hAnsi="Times New Roman" w:cs="Times New Roman"/>
        </w:rPr>
        <w:t>căile</w:t>
      </w:r>
      <w:proofErr w:type="spellEnd"/>
      <w:r w:rsidR="00FD14C0" w:rsidRPr="00FD14C0">
        <w:rPr>
          <w:rFonts w:ascii="Times New Roman" w:hAnsi="Times New Roman" w:cs="Times New Roman"/>
        </w:rPr>
        <w:t xml:space="preserve"> de </w:t>
      </w:r>
      <w:proofErr w:type="spellStart"/>
      <w:r w:rsidR="00FD14C0" w:rsidRPr="00FD14C0">
        <w:rPr>
          <w:rFonts w:ascii="Times New Roman" w:hAnsi="Times New Roman" w:cs="Times New Roman"/>
        </w:rPr>
        <w:t>atac</w:t>
      </w:r>
      <w:proofErr w:type="spellEnd"/>
      <w:r w:rsidR="00FD14C0" w:rsidRPr="00FD14C0">
        <w:rPr>
          <w:rFonts w:ascii="Times New Roman" w:hAnsi="Times New Roman" w:cs="Times New Roman"/>
        </w:rPr>
        <w:t xml:space="preserve"> </w:t>
      </w:r>
      <w:proofErr w:type="spellStart"/>
      <w:r w:rsidR="00FD14C0" w:rsidRPr="00FD14C0">
        <w:rPr>
          <w:rFonts w:ascii="Times New Roman" w:hAnsi="Times New Roman" w:cs="Times New Roman"/>
        </w:rPr>
        <w:t>față</w:t>
      </w:r>
      <w:proofErr w:type="spellEnd"/>
      <w:r w:rsidR="00FD14C0" w:rsidRPr="00FD14C0">
        <w:rPr>
          <w:rFonts w:ascii="Times New Roman" w:hAnsi="Times New Roman" w:cs="Times New Roman"/>
        </w:rPr>
        <w:t xml:space="preserve"> de </w:t>
      </w:r>
      <w:proofErr w:type="spellStart"/>
      <w:r w:rsidR="00FD14C0" w:rsidRPr="00FD14C0">
        <w:rPr>
          <w:rFonts w:ascii="Times New Roman" w:hAnsi="Times New Roman" w:cs="Times New Roman"/>
        </w:rPr>
        <w:t>atribuirea</w:t>
      </w:r>
      <w:proofErr w:type="spellEnd"/>
      <w:r w:rsidR="00FD14C0" w:rsidRPr="00FD14C0">
        <w:rPr>
          <w:rFonts w:ascii="Times New Roman" w:hAnsi="Times New Roman" w:cs="Times New Roman"/>
        </w:rPr>
        <w:t xml:space="preserve"> </w:t>
      </w:r>
      <w:proofErr w:type="spellStart"/>
      <w:r w:rsidR="00FD14C0" w:rsidRPr="00FD14C0">
        <w:rPr>
          <w:rFonts w:ascii="Times New Roman" w:hAnsi="Times New Roman" w:cs="Times New Roman"/>
        </w:rPr>
        <w:t>contractelor</w:t>
      </w:r>
      <w:proofErr w:type="spellEnd"/>
      <w:r w:rsidR="00FD14C0" w:rsidRPr="00FD14C0">
        <w:rPr>
          <w:rFonts w:ascii="Times New Roman" w:hAnsi="Times New Roman" w:cs="Times New Roman"/>
        </w:rPr>
        <w:t xml:space="preserve"> de </w:t>
      </w:r>
      <w:proofErr w:type="spellStart"/>
      <w:r w:rsidR="00FD14C0" w:rsidRPr="00FD14C0">
        <w:rPr>
          <w:rFonts w:ascii="Times New Roman" w:hAnsi="Times New Roman" w:cs="Times New Roman"/>
        </w:rPr>
        <w:t>achiziție</w:t>
      </w:r>
      <w:proofErr w:type="spellEnd"/>
      <w:r w:rsidR="00FD14C0" w:rsidRPr="00FD14C0">
        <w:rPr>
          <w:rFonts w:ascii="Times New Roman" w:hAnsi="Times New Roman" w:cs="Times New Roman"/>
        </w:rPr>
        <w:t xml:space="preserve"> </w:t>
      </w:r>
      <w:proofErr w:type="spellStart"/>
      <w:r w:rsidR="00FD14C0" w:rsidRPr="00FD14C0">
        <w:rPr>
          <w:rFonts w:ascii="Times New Roman" w:hAnsi="Times New Roman" w:cs="Times New Roman"/>
        </w:rPr>
        <w:t>publică</w:t>
      </w:r>
      <w:proofErr w:type="spellEnd"/>
      <w:r w:rsidR="00FD14C0" w:rsidRPr="00FD14C0">
        <w:rPr>
          <w:rFonts w:ascii="Times New Roman" w:hAnsi="Times New Roman" w:cs="Times New Roman"/>
        </w:rPr>
        <w:t xml:space="preserve"> de </w:t>
      </w:r>
      <w:proofErr w:type="spellStart"/>
      <w:r w:rsidR="00FD14C0" w:rsidRPr="00FD14C0">
        <w:rPr>
          <w:rFonts w:ascii="Times New Roman" w:hAnsi="Times New Roman" w:cs="Times New Roman"/>
        </w:rPr>
        <w:t>produse</w:t>
      </w:r>
      <w:proofErr w:type="spellEnd"/>
      <w:r w:rsidR="00FD14C0" w:rsidRPr="00FD14C0">
        <w:rPr>
          <w:rFonts w:ascii="Times New Roman" w:hAnsi="Times New Roman" w:cs="Times New Roman"/>
        </w:rPr>
        <w:t xml:space="preserve"> </w:t>
      </w:r>
      <w:proofErr w:type="spellStart"/>
      <w:r w:rsidR="00FD14C0" w:rsidRPr="00FD14C0">
        <w:rPr>
          <w:rFonts w:ascii="Times New Roman" w:hAnsi="Times New Roman" w:cs="Times New Roman"/>
        </w:rPr>
        <w:t>și</w:t>
      </w:r>
      <w:proofErr w:type="spellEnd"/>
      <w:r w:rsidR="00FD14C0" w:rsidRPr="00FD14C0">
        <w:rPr>
          <w:rFonts w:ascii="Times New Roman" w:hAnsi="Times New Roman" w:cs="Times New Roman"/>
        </w:rPr>
        <w:t xml:space="preserve"> a </w:t>
      </w:r>
      <w:proofErr w:type="spellStart"/>
      <w:r w:rsidR="00FD14C0" w:rsidRPr="00FD14C0">
        <w:rPr>
          <w:rFonts w:ascii="Times New Roman" w:hAnsi="Times New Roman" w:cs="Times New Roman"/>
        </w:rPr>
        <w:t>contractelor</w:t>
      </w:r>
      <w:proofErr w:type="spellEnd"/>
      <w:r w:rsidR="00FD14C0" w:rsidRPr="00FD14C0">
        <w:rPr>
          <w:rFonts w:ascii="Times New Roman" w:hAnsi="Times New Roman" w:cs="Times New Roman"/>
        </w:rPr>
        <w:t xml:space="preserve"> de </w:t>
      </w:r>
      <w:proofErr w:type="spellStart"/>
      <w:r w:rsidR="00FD14C0" w:rsidRPr="00FD14C0">
        <w:rPr>
          <w:rFonts w:ascii="Times New Roman" w:hAnsi="Times New Roman" w:cs="Times New Roman"/>
        </w:rPr>
        <w:t>achiziție</w:t>
      </w:r>
      <w:proofErr w:type="spellEnd"/>
      <w:r w:rsidR="00FD14C0" w:rsidRPr="00FD14C0">
        <w:rPr>
          <w:rFonts w:ascii="Times New Roman" w:hAnsi="Times New Roman" w:cs="Times New Roman"/>
        </w:rPr>
        <w:t xml:space="preserve"> </w:t>
      </w:r>
      <w:proofErr w:type="spellStart"/>
      <w:r w:rsidR="00FD14C0" w:rsidRPr="00FD14C0">
        <w:rPr>
          <w:rFonts w:ascii="Times New Roman" w:hAnsi="Times New Roman" w:cs="Times New Roman"/>
        </w:rPr>
        <w:t>publică</w:t>
      </w:r>
      <w:proofErr w:type="spellEnd"/>
      <w:r w:rsidR="00FD14C0" w:rsidRPr="00FD14C0">
        <w:rPr>
          <w:rFonts w:ascii="Times New Roman" w:hAnsi="Times New Roman" w:cs="Times New Roman"/>
        </w:rPr>
        <w:t xml:space="preserve"> de </w:t>
      </w:r>
      <w:proofErr w:type="spellStart"/>
      <w:r w:rsidR="00FD14C0" w:rsidRPr="00FD14C0">
        <w:rPr>
          <w:rFonts w:ascii="Times New Roman" w:hAnsi="Times New Roman" w:cs="Times New Roman"/>
        </w:rPr>
        <w:t>lucrări</w:t>
      </w:r>
      <w:proofErr w:type="spellEnd"/>
      <w:r w:rsidR="00FD14C0" w:rsidRPr="00FD14C0">
        <w:rPr>
          <w:rFonts w:ascii="Times New Roman" w:hAnsi="Times New Roman" w:cs="Times New Roman"/>
        </w:rPr>
        <w:t xml:space="preserve">, </w:t>
      </w:r>
      <w:proofErr w:type="spellStart"/>
      <w:r w:rsidR="00FD14C0" w:rsidRPr="00FD14C0">
        <w:rPr>
          <w:rFonts w:ascii="Times New Roman" w:hAnsi="Times New Roman" w:cs="Times New Roman"/>
        </w:rPr>
        <w:t>Directiva</w:t>
      </w:r>
      <w:proofErr w:type="spellEnd"/>
      <w:r w:rsidR="00FD14C0" w:rsidRPr="00FD14C0">
        <w:rPr>
          <w:rFonts w:ascii="Times New Roman" w:hAnsi="Times New Roman" w:cs="Times New Roman"/>
        </w:rPr>
        <w:t xml:space="preserve"> 89/665/CEE – </w:t>
      </w:r>
      <w:proofErr w:type="spellStart"/>
      <w:r w:rsidR="00FD14C0" w:rsidRPr="00FD14C0">
        <w:rPr>
          <w:rFonts w:ascii="Times New Roman" w:hAnsi="Times New Roman" w:cs="Times New Roman"/>
        </w:rPr>
        <w:t>proceduri</w:t>
      </w:r>
      <w:proofErr w:type="spellEnd"/>
      <w:r w:rsidR="00FD14C0" w:rsidRPr="00FD14C0">
        <w:rPr>
          <w:rFonts w:ascii="Times New Roman" w:hAnsi="Times New Roman" w:cs="Times New Roman"/>
        </w:rPr>
        <w:t xml:space="preserve"> de </w:t>
      </w:r>
      <w:proofErr w:type="spellStart"/>
      <w:r w:rsidR="00FD14C0" w:rsidRPr="00FD14C0">
        <w:rPr>
          <w:rFonts w:ascii="Times New Roman" w:hAnsi="Times New Roman" w:cs="Times New Roman"/>
        </w:rPr>
        <w:t>achiziții</w:t>
      </w:r>
      <w:proofErr w:type="spellEnd"/>
      <w:r w:rsidR="00FD14C0" w:rsidRPr="00FD14C0">
        <w:rPr>
          <w:rFonts w:ascii="Times New Roman" w:hAnsi="Times New Roman" w:cs="Times New Roman"/>
        </w:rPr>
        <w:t xml:space="preserve"> </w:t>
      </w:r>
      <w:proofErr w:type="spellStart"/>
      <w:r w:rsidR="00FD14C0" w:rsidRPr="00FD14C0">
        <w:rPr>
          <w:rFonts w:ascii="Times New Roman" w:hAnsi="Times New Roman" w:cs="Times New Roman"/>
        </w:rPr>
        <w:t>publice</w:t>
      </w:r>
      <w:proofErr w:type="spellEnd"/>
      <w:r w:rsidR="00FD14C0" w:rsidRPr="00FD14C0">
        <w:rPr>
          <w:rFonts w:ascii="Times New Roman" w:hAnsi="Times New Roman" w:cs="Times New Roman"/>
        </w:rPr>
        <w:t xml:space="preserve"> ale </w:t>
      </w:r>
      <w:proofErr w:type="spellStart"/>
      <w:r w:rsidR="00FD14C0" w:rsidRPr="00FD14C0">
        <w:rPr>
          <w:rFonts w:ascii="Times New Roman" w:hAnsi="Times New Roman" w:cs="Times New Roman"/>
        </w:rPr>
        <w:t>entităților</w:t>
      </w:r>
      <w:proofErr w:type="spellEnd"/>
      <w:r w:rsidR="00FD14C0" w:rsidRPr="00FD14C0">
        <w:rPr>
          <w:rFonts w:ascii="Times New Roman" w:hAnsi="Times New Roman" w:cs="Times New Roman"/>
        </w:rPr>
        <w:t xml:space="preserve"> care </w:t>
      </w:r>
      <w:proofErr w:type="spellStart"/>
      <w:r w:rsidR="00FD14C0" w:rsidRPr="00FD14C0">
        <w:rPr>
          <w:rFonts w:ascii="Times New Roman" w:hAnsi="Times New Roman" w:cs="Times New Roman"/>
        </w:rPr>
        <w:t>desfășoară</w:t>
      </w:r>
      <w:proofErr w:type="spellEnd"/>
      <w:r w:rsidR="00FD14C0" w:rsidRPr="00FD14C0">
        <w:rPr>
          <w:rFonts w:ascii="Times New Roman" w:hAnsi="Times New Roman" w:cs="Times New Roman"/>
        </w:rPr>
        <w:t xml:space="preserve"> </w:t>
      </w:r>
      <w:proofErr w:type="spellStart"/>
      <w:r w:rsidR="00FD14C0" w:rsidRPr="00FD14C0">
        <w:rPr>
          <w:rFonts w:ascii="Times New Roman" w:hAnsi="Times New Roman" w:cs="Times New Roman"/>
        </w:rPr>
        <w:t>activități</w:t>
      </w:r>
      <w:proofErr w:type="spellEnd"/>
      <w:r w:rsidR="00FD14C0" w:rsidRPr="00FD14C0">
        <w:rPr>
          <w:rFonts w:ascii="Times New Roman" w:hAnsi="Times New Roman" w:cs="Times New Roman"/>
        </w:rPr>
        <w:t xml:space="preserve"> </w:t>
      </w:r>
      <w:proofErr w:type="spellStart"/>
      <w:r w:rsidR="00FD14C0" w:rsidRPr="00FD14C0">
        <w:rPr>
          <w:rFonts w:ascii="Times New Roman" w:hAnsi="Times New Roman" w:cs="Times New Roman"/>
        </w:rPr>
        <w:t>în</w:t>
      </w:r>
      <w:proofErr w:type="spellEnd"/>
      <w:r w:rsidR="00FD14C0" w:rsidRPr="00FD14C0">
        <w:rPr>
          <w:rFonts w:ascii="Times New Roman" w:hAnsi="Times New Roman" w:cs="Times New Roman"/>
        </w:rPr>
        <w:t xml:space="preserve"> </w:t>
      </w:r>
      <w:proofErr w:type="spellStart"/>
      <w:r w:rsidR="00FD14C0" w:rsidRPr="00FD14C0">
        <w:rPr>
          <w:rFonts w:ascii="Times New Roman" w:hAnsi="Times New Roman" w:cs="Times New Roman"/>
        </w:rPr>
        <w:t>sectoarele</w:t>
      </w:r>
      <w:proofErr w:type="spellEnd"/>
      <w:r w:rsidR="00FD14C0" w:rsidRPr="00FD14C0">
        <w:rPr>
          <w:rFonts w:ascii="Times New Roman" w:hAnsi="Times New Roman" w:cs="Times New Roman"/>
        </w:rPr>
        <w:t xml:space="preserve"> </w:t>
      </w:r>
      <w:proofErr w:type="spellStart"/>
      <w:r w:rsidR="00FD14C0" w:rsidRPr="00FD14C0">
        <w:rPr>
          <w:rFonts w:ascii="Times New Roman" w:hAnsi="Times New Roman" w:cs="Times New Roman"/>
        </w:rPr>
        <w:t>apei</w:t>
      </w:r>
      <w:proofErr w:type="spellEnd"/>
      <w:r w:rsidR="00FD14C0" w:rsidRPr="00FD14C0">
        <w:rPr>
          <w:rFonts w:ascii="Times New Roman" w:hAnsi="Times New Roman" w:cs="Times New Roman"/>
        </w:rPr>
        <w:t xml:space="preserve">, </w:t>
      </w:r>
      <w:proofErr w:type="spellStart"/>
      <w:r w:rsidR="00FD14C0" w:rsidRPr="00FD14C0">
        <w:rPr>
          <w:rFonts w:ascii="Times New Roman" w:hAnsi="Times New Roman" w:cs="Times New Roman"/>
        </w:rPr>
        <w:t>energiei</w:t>
      </w:r>
      <w:proofErr w:type="spellEnd"/>
      <w:r w:rsidR="00FD14C0" w:rsidRPr="00FD14C0">
        <w:rPr>
          <w:rFonts w:ascii="Times New Roman" w:hAnsi="Times New Roman" w:cs="Times New Roman"/>
        </w:rPr>
        <w:t xml:space="preserve">, </w:t>
      </w:r>
      <w:proofErr w:type="spellStart"/>
      <w:r w:rsidR="00FD14C0" w:rsidRPr="00FD14C0">
        <w:rPr>
          <w:rFonts w:ascii="Times New Roman" w:hAnsi="Times New Roman" w:cs="Times New Roman"/>
        </w:rPr>
        <w:t>transporturilor</w:t>
      </w:r>
      <w:proofErr w:type="spellEnd"/>
      <w:r w:rsidR="00FD14C0" w:rsidRPr="00FD14C0">
        <w:rPr>
          <w:rFonts w:ascii="Times New Roman" w:hAnsi="Times New Roman" w:cs="Times New Roman"/>
        </w:rPr>
        <w:t xml:space="preserve"> </w:t>
      </w:r>
      <w:proofErr w:type="spellStart"/>
      <w:r w:rsidR="00FD14C0" w:rsidRPr="00FD14C0">
        <w:rPr>
          <w:rFonts w:ascii="Times New Roman" w:hAnsi="Times New Roman" w:cs="Times New Roman"/>
        </w:rPr>
        <w:t>și</w:t>
      </w:r>
      <w:proofErr w:type="spellEnd"/>
      <w:r w:rsidR="00FD14C0" w:rsidRPr="00FD14C0">
        <w:rPr>
          <w:rFonts w:ascii="Times New Roman" w:hAnsi="Times New Roman" w:cs="Times New Roman"/>
        </w:rPr>
        <w:t xml:space="preserve"> </w:t>
      </w:r>
      <w:proofErr w:type="spellStart"/>
      <w:r w:rsidR="00FD14C0" w:rsidRPr="00FD14C0">
        <w:rPr>
          <w:rFonts w:ascii="Times New Roman" w:hAnsi="Times New Roman" w:cs="Times New Roman"/>
        </w:rPr>
        <w:t>telecomunicațiilor</w:t>
      </w:r>
      <w:proofErr w:type="spellEnd"/>
      <w:r w:rsidR="00FD14C0" w:rsidRPr="00FD14C0">
        <w:rPr>
          <w:rFonts w:ascii="Times New Roman" w:hAnsi="Times New Roman" w:cs="Times New Roman"/>
        </w:rPr>
        <w:t xml:space="preserve">, </w:t>
      </w:r>
      <w:proofErr w:type="spellStart"/>
      <w:r w:rsidR="00FD14C0" w:rsidRPr="00FD14C0">
        <w:rPr>
          <w:rFonts w:ascii="Times New Roman" w:hAnsi="Times New Roman" w:cs="Times New Roman"/>
        </w:rPr>
        <w:t>Directiva</w:t>
      </w:r>
      <w:proofErr w:type="spellEnd"/>
      <w:r w:rsidR="00FD14C0" w:rsidRPr="00FD14C0">
        <w:rPr>
          <w:rFonts w:ascii="Times New Roman" w:hAnsi="Times New Roman" w:cs="Times New Roman"/>
        </w:rPr>
        <w:t xml:space="preserve"> 92/13/CEE , </w:t>
      </w:r>
      <w:proofErr w:type="spellStart"/>
      <w:r w:rsidR="00FD14C0" w:rsidRPr="00FD14C0">
        <w:rPr>
          <w:rFonts w:ascii="Times New Roman" w:hAnsi="Times New Roman" w:cs="Times New Roman"/>
        </w:rPr>
        <w:t>atribuirea</w:t>
      </w:r>
      <w:proofErr w:type="spellEnd"/>
      <w:r w:rsidR="00FD14C0" w:rsidRPr="00FD14C0">
        <w:rPr>
          <w:rFonts w:ascii="Times New Roman" w:hAnsi="Times New Roman" w:cs="Times New Roman"/>
        </w:rPr>
        <w:t xml:space="preserve"> </w:t>
      </w:r>
      <w:proofErr w:type="spellStart"/>
      <w:r w:rsidR="00FD14C0" w:rsidRPr="00FD14C0">
        <w:rPr>
          <w:rFonts w:ascii="Times New Roman" w:hAnsi="Times New Roman" w:cs="Times New Roman"/>
        </w:rPr>
        <w:t>contractelor</w:t>
      </w:r>
      <w:proofErr w:type="spellEnd"/>
      <w:r w:rsidR="00FD14C0" w:rsidRPr="00FD14C0">
        <w:rPr>
          <w:rFonts w:ascii="Times New Roman" w:hAnsi="Times New Roman" w:cs="Times New Roman"/>
        </w:rPr>
        <w:t xml:space="preserve"> de </w:t>
      </w:r>
      <w:proofErr w:type="spellStart"/>
      <w:r w:rsidR="00FD14C0" w:rsidRPr="00FD14C0">
        <w:rPr>
          <w:rFonts w:ascii="Times New Roman" w:hAnsi="Times New Roman" w:cs="Times New Roman"/>
        </w:rPr>
        <w:t>achiziție</w:t>
      </w:r>
      <w:proofErr w:type="spellEnd"/>
      <w:r w:rsidR="00FD14C0" w:rsidRPr="00FD14C0">
        <w:rPr>
          <w:rFonts w:ascii="Times New Roman" w:hAnsi="Times New Roman" w:cs="Times New Roman"/>
        </w:rPr>
        <w:t xml:space="preserve"> </w:t>
      </w:r>
      <w:proofErr w:type="spellStart"/>
      <w:r w:rsidR="00FD14C0" w:rsidRPr="00FD14C0">
        <w:rPr>
          <w:rFonts w:ascii="Times New Roman" w:hAnsi="Times New Roman" w:cs="Times New Roman"/>
        </w:rPr>
        <w:t>publică</w:t>
      </w:r>
      <w:proofErr w:type="spellEnd"/>
      <w:r w:rsidR="00FD14C0" w:rsidRPr="00FD14C0">
        <w:rPr>
          <w:rFonts w:ascii="Times New Roman" w:hAnsi="Times New Roman" w:cs="Times New Roman"/>
        </w:rPr>
        <w:t xml:space="preserve"> – </w:t>
      </w:r>
      <w:proofErr w:type="spellStart"/>
      <w:r w:rsidR="00FD14C0" w:rsidRPr="00FD14C0">
        <w:rPr>
          <w:rFonts w:ascii="Times New Roman" w:hAnsi="Times New Roman" w:cs="Times New Roman"/>
        </w:rPr>
        <w:t>Directivele</w:t>
      </w:r>
      <w:proofErr w:type="spellEnd"/>
      <w:r w:rsidR="00FD14C0" w:rsidRPr="00FD14C0">
        <w:rPr>
          <w:rFonts w:ascii="Times New Roman" w:hAnsi="Times New Roman" w:cs="Times New Roman"/>
        </w:rPr>
        <w:t xml:space="preserve"> 2014/24/UE </w:t>
      </w:r>
      <w:proofErr w:type="spellStart"/>
      <w:r w:rsidR="00FD14C0" w:rsidRPr="00FD14C0">
        <w:rPr>
          <w:rFonts w:ascii="Times New Roman" w:hAnsi="Times New Roman" w:cs="Times New Roman"/>
        </w:rPr>
        <w:t>și</w:t>
      </w:r>
      <w:proofErr w:type="spellEnd"/>
      <w:r w:rsidR="00FD14C0" w:rsidRPr="00FD14C0">
        <w:rPr>
          <w:rFonts w:ascii="Times New Roman" w:hAnsi="Times New Roman" w:cs="Times New Roman"/>
        </w:rPr>
        <w:t xml:space="preserve"> 2014/25/UE, </w:t>
      </w:r>
      <w:proofErr w:type="spellStart"/>
      <w:r w:rsidR="00FD14C0" w:rsidRPr="00FD14C0">
        <w:rPr>
          <w:rFonts w:ascii="Times New Roman" w:hAnsi="Times New Roman" w:cs="Times New Roman"/>
        </w:rPr>
        <w:t>controlul</w:t>
      </w:r>
      <w:proofErr w:type="spellEnd"/>
      <w:r w:rsidR="00FD14C0" w:rsidRPr="00FD14C0">
        <w:rPr>
          <w:rFonts w:ascii="Times New Roman" w:hAnsi="Times New Roman" w:cs="Times New Roman"/>
        </w:rPr>
        <w:t xml:space="preserve"> </w:t>
      </w:r>
      <w:proofErr w:type="spellStart"/>
      <w:r w:rsidR="00FD14C0" w:rsidRPr="00FD14C0">
        <w:rPr>
          <w:rFonts w:ascii="Times New Roman" w:hAnsi="Times New Roman" w:cs="Times New Roman"/>
        </w:rPr>
        <w:t>aplicării</w:t>
      </w:r>
      <w:proofErr w:type="spellEnd"/>
      <w:r w:rsidR="00FD14C0" w:rsidRPr="00FD14C0">
        <w:rPr>
          <w:rFonts w:ascii="Times New Roman" w:hAnsi="Times New Roman" w:cs="Times New Roman"/>
        </w:rPr>
        <w:t xml:space="preserve"> </w:t>
      </w:r>
      <w:proofErr w:type="spellStart"/>
      <w:r w:rsidR="00FD14C0" w:rsidRPr="00FD14C0">
        <w:rPr>
          <w:rFonts w:ascii="Times New Roman" w:hAnsi="Times New Roman" w:cs="Times New Roman"/>
        </w:rPr>
        <w:t>normelor</w:t>
      </w:r>
      <w:proofErr w:type="spellEnd"/>
      <w:r w:rsidR="00FD14C0" w:rsidRPr="00FD14C0">
        <w:rPr>
          <w:rFonts w:ascii="Times New Roman" w:hAnsi="Times New Roman" w:cs="Times New Roman"/>
        </w:rPr>
        <w:t xml:space="preserve"> </w:t>
      </w:r>
      <w:proofErr w:type="spellStart"/>
      <w:r w:rsidR="00FD14C0" w:rsidRPr="00FD14C0">
        <w:rPr>
          <w:rFonts w:ascii="Times New Roman" w:hAnsi="Times New Roman" w:cs="Times New Roman"/>
        </w:rPr>
        <w:t>referitoare</w:t>
      </w:r>
      <w:proofErr w:type="spellEnd"/>
      <w:r w:rsidR="00FD14C0" w:rsidRPr="00FD14C0">
        <w:rPr>
          <w:rFonts w:ascii="Times New Roman" w:hAnsi="Times New Roman" w:cs="Times New Roman"/>
        </w:rPr>
        <w:t xml:space="preserve"> la </w:t>
      </w:r>
      <w:proofErr w:type="spellStart"/>
      <w:r w:rsidR="00FD14C0" w:rsidRPr="00FD14C0">
        <w:rPr>
          <w:rFonts w:ascii="Times New Roman" w:hAnsi="Times New Roman" w:cs="Times New Roman"/>
        </w:rPr>
        <w:t>atribuirea</w:t>
      </w:r>
      <w:proofErr w:type="spellEnd"/>
      <w:r w:rsidR="00FD14C0" w:rsidRPr="00FD14C0">
        <w:rPr>
          <w:rFonts w:ascii="Times New Roman" w:hAnsi="Times New Roman" w:cs="Times New Roman"/>
        </w:rPr>
        <w:t xml:space="preserve"> </w:t>
      </w:r>
      <w:proofErr w:type="spellStart"/>
      <w:r w:rsidR="00FD14C0" w:rsidRPr="00FD14C0">
        <w:rPr>
          <w:rFonts w:ascii="Times New Roman" w:hAnsi="Times New Roman" w:cs="Times New Roman"/>
        </w:rPr>
        <w:t>contractelor</w:t>
      </w:r>
      <w:proofErr w:type="spellEnd"/>
      <w:r w:rsidR="00FD14C0" w:rsidRPr="00FD14C0">
        <w:rPr>
          <w:rFonts w:ascii="Times New Roman" w:hAnsi="Times New Roman" w:cs="Times New Roman"/>
        </w:rPr>
        <w:t xml:space="preserve"> de </w:t>
      </w:r>
      <w:proofErr w:type="spellStart"/>
      <w:r w:rsidR="00FD14C0" w:rsidRPr="00FD14C0">
        <w:rPr>
          <w:rFonts w:ascii="Times New Roman" w:hAnsi="Times New Roman" w:cs="Times New Roman"/>
        </w:rPr>
        <w:t>achiziție</w:t>
      </w:r>
      <w:proofErr w:type="spellEnd"/>
      <w:r w:rsidR="00FD14C0" w:rsidRPr="00FD14C0">
        <w:rPr>
          <w:rFonts w:ascii="Times New Roman" w:hAnsi="Times New Roman" w:cs="Times New Roman"/>
        </w:rPr>
        <w:t xml:space="preserve"> </w:t>
      </w:r>
      <w:proofErr w:type="spellStart"/>
      <w:r w:rsidR="00FD14C0" w:rsidRPr="00FD14C0">
        <w:rPr>
          <w:rFonts w:ascii="Times New Roman" w:hAnsi="Times New Roman" w:cs="Times New Roman"/>
        </w:rPr>
        <w:t>publică</w:t>
      </w:r>
      <w:proofErr w:type="spellEnd"/>
      <w:r w:rsidR="00FD14C0" w:rsidRPr="00FD14C0">
        <w:rPr>
          <w:rFonts w:ascii="Times New Roman" w:hAnsi="Times New Roman" w:cs="Times New Roman"/>
        </w:rPr>
        <w:t xml:space="preserve">, </w:t>
      </w:r>
      <w:proofErr w:type="spellStart"/>
      <w:r w:rsidR="00FD14C0" w:rsidRPr="00FD14C0">
        <w:rPr>
          <w:rFonts w:ascii="Times New Roman" w:hAnsi="Times New Roman" w:cs="Times New Roman"/>
        </w:rPr>
        <w:t>reglementare</w:t>
      </w:r>
      <w:proofErr w:type="spellEnd"/>
      <w:r w:rsidR="00FD14C0" w:rsidRPr="00FD14C0">
        <w:rPr>
          <w:rFonts w:ascii="Times New Roman" w:hAnsi="Times New Roman" w:cs="Times New Roman"/>
        </w:rPr>
        <w:t xml:space="preserve"> </w:t>
      </w:r>
      <w:proofErr w:type="spellStart"/>
      <w:r w:rsidR="00FD14C0" w:rsidRPr="00FD14C0">
        <w:rPr>
          <w:rFonts w:ascii="Times New Roman" w:hAnsi="Times New Roman" w:cs="Times New Roman"/>
        </w:rPr>
        <w:t>națională</w:t>
      </w:r>
      <w:proofErr w:type="spellEnd"/>
      <w:r w:rsidR="00FD14C0" w:rsidRPr="00FD14C0">
        <w:rPr>
          <w:rFonts w:ascii="Times New Roman" w:hAnsi="Times New Roman" w:cs="Times New Roman"/>
        </w:rPr>
        <w:t xml:space="preserve"> care </w:t>
      </w:r>
      <w:proofErr w:type="spellStart"/>
      <w:r w:rsidR="00FD14C0" w:rsidRPr="00FD14C0">
        <w:rPr>
          <w:rFonts w:ascii="Times New Roman" w:hAnsi="Times New Roman" w:cs="Times New Roman"/>
        </w:rPr>
        <w:t>permite</w:t>
      </w:r>
      <w:proofErr w:type="spellEnd"/>
      <w:r w:rsidR="00FD14C0" w:rsidRPr="00FD14C0">
        <w:rPr>
          <w:rFonts w:ascii="Times New Roman" w:hAnsi="Times New Roman" w:cs="Times New Roman"/>
        </w:rPr>
        <w:t xml:space="preserve"> </w:t>
      </w:r>
      <w:proofErr w:type="spellStart"/>
      <w:r w:rsidR="00FD14C0" w:rsidRPr="00FD14C0">
        <w:rPr>
          <w:rFonts w:ascii="Times New Roman" w:hAnsi="Times New Roman" w:cs="Times New Roman"/>
        </w:rPr>
        <w:t>unor</w:t>
      </w:r>
      <w:proofErr w:type="spellEnd"/>
      <w:r w:rsidR="00FD14C0" w:rsidRPr="00FD14C0">
        <w:rPr>
          <w:rFonts w:ascii="Times New Roman" w:hAnsi="Times New Roman" w:cs="Times New Roman"/>
        </w:rPr>
        <w:t xml:space="preserve"> </w:t>
      </w:r>
      <w:proofErr w:type="spellStart"/>
      <w:r w:rsidR="00FD14C0" w:rsidRPr="00FD14C0">
        <w:rPr>
          <w:rFonts w:ascii="Times New Roman" w:hAnsi="Times New Roman" w:cs="Times New Roman"/>
        </w:rPr>
        <w:t>organisme</w:t>
      </w:r>
      <w:proofErr w:type="spellEnd"/>
      <w:r w:rsidR="00FD14C0" w:rsidRPr="00FD14C0">
        <w:rPr>
          <w:rFonts w:ascii="Times New Roman" w:hAnsi="Times New Roman" w:cs="Times New Roman"/>
        </w:rPr>
        <w:t xml:space="preserve"> </w:t>
      </w:r>
      <w:proofErr w:type="spellStart"/>
      <w:r w:rsidR="00FD14C0" w:rsidRPr="00FD14C0">
        <w:rPr>
          <w:rFonts w:ascii="Times New Roman" w:hAnsi="Times New Roman" w:cs="Times New Roman"/>
        </w:rPr>
        <w:t>să</w:t>
      </w:r>
      <w:proofErr w:type="spellEnd"/>
      <w:r w:rsidR="00FD14C0" w:rsidRPr="00FD14C0">
        <w:rPr>
          <w:rFonts w:ascii="Times New Roman" w:hAnsi="Times New Roman" w:cs="Times New Roman"/>
        </w:rPr>
        <w:t xml:space="preserve"> </w:t>
      </w:r>
      <w:proofErr w:type="spellStart"/>
      <w:r w:rsidR="00FD14C0" w:rsidRPr="00FD14C0">
        <w:rPr>
          <w:rFonts w:ascii="Times New Roman" w:hAnsi="Times New Roman" w:cs="Times New Roman"/>
        </w:rPr>
        <w:t>inițieze</w:t>
      </w:r>
      <w:proofErr w:type="spellEnd"/>
      <w:r w:rsidR="00FD14C0" w:rsidRPr="00FD14C0">
        <w:rPr>
          <w:rFonts w:ascii="Times New Roman" w:hAnsi="Times New Roman" w:cs="Times New Roman"/>
        </w:rPr>
        <w:t xml:space="preserve"> o </w:t>
      </w:r>
      <w:proofErr w:type="spellStart"/>
      <w:r w:rsidR="00FD14C0" w:rsidRPr="00FD14C0">
        <w:rPr>
          <w:rFonts w:ascii="Times New Roman" w:hAnsi="Times New Roman" w:cs="Times New Roman"/>
        </w:rPr>
        <w:t>procedură</w:t>
      </w:r>
      <w:proofErr w:type="spellEnd"/>
      <w:r w:rsidR="00FD14C0" w:rsidRPr="00FD14C0">
        <w:rPr>
          <w:rFonts w:ascii="Times New Roman" w:hAnsi="Times New Roman" w:cs="Times New Roman"/>
        </w:rPr>
        <w:t xml:space="preserve"> din </w:t>
      </w:r>
      <w:proofErr w:type="spellStart"/>
      <w:r w:rsidR="00FD14C0" w:rsidRPr="00FD14C0">
        <w:rPr>
          <w:rFonts w:ascii="Times New Roman" w:hAnsi="Times New Roman" w:cs="Times New Roman"/>
        </w:rPr>
        <w:t>oficiu</w:t>
      </w:r>
      <w:proofErr w:type="spellEnd"/>
      <w:r w:rsidR="00FD14C0" w:rsidRPr="00FD14C0">
        <w:rPr>
          <w:rFonts w:ascii="Times New Roman" w:hAnsi="Times New Roman" w:cs="Times New Roman"/>
        </w:rPr>
        <w:t xml:space="preserve"> </w:t>
      </w:r>
      <w:proofErr w:type="spellStart"/>
      <w:r w:rsidR="00FD14C0" w:rsidRPr="00FD14C0">
        <w:rPr>
          <w:rFonts w:ascii="Times New Roman" w:hAnsi="Times New Roman" w:cs="Times New Roman"/>
        </w:rPr>
        <w:t>în</w:t>
      </w:r>
      <w:proofErr w:type="spellEnd"/>
      <w:r w:rsidR="00FD14C0" w:rsidRPr="00FD14C0">
        <w:rPr>
          <w:rFonts w:ascii="Times New Roman" w:hAnsi="Times New Roman" w:cs="Times New Roman"/>
        </w:rPr>
        <w:t xml:space="preserve"> </w:t>
      </w:r>
      <w:proofErr w:type="spellStart"/>
      <w:r w:rsidR="00FD14C0" w:rsidRPr="00FD14C0">
        <w:rPr>
          <w:rFonts w:ascii="Times New Roman" w:hAnsi="Times New Roman" w:cs="Times New Roman"/>
        </w:rPr>
        <w:t>cazul</w:t>
      </w:r>
      <w:proofErr w:type="spellEnd"/>
      <w:r w:rsidR="00FD14C0" w:rsidRPr="00FD14C0">
        <w:rPr>
          <w:rFonts w:ascii="Times New Roman" w:hAnsi="Times New Roman" w:cs="Times New Roman"/>
        </w:rPr>
        <w:t xml:space="preserve"> </w:t>
      </w:r>
      <w:proofErr w:type="spellStart"/>
      <w:r w:rsidR="00FD14C0" w:rsidRPr="00FD14C0">
        <w:rPr>
          <w:rFonts w:ascii="Times New Roman" w:hAnsi="Times New Roman" w:cs="Times New Roman"/>
        </w:rPr>
        <w:t>modificării</w:t>
      </w:r>
      <w:proofErr w:type="spellEnd"/>
      <w:r w:rsidR="00FD14C0" w:rsidRPr="00FD14C0">
        <w:rPr>
          <w:rFonts w:ascii="Times New Roman" w:hAnsi="Times New Roman" w:cs="Times New Roman"/>
        </w:rPr>
        <w:t xml:space="preserve"> </w:t>
      </w:r>
      <w:proofErr w:type="spellStart"/>
      <w:r w:rsidR="00FD14C0" w:rsidRPr="00FD14C0">
        <w:rPr>
          <w:rFonts w:ascii="Times New Roman" w:hAnsi="Times New Roman" w:cs="Times New Roman"/>
        </w:rPr>
        <w:t>nelegale</w:t>
      </w:r>
      <w:proofErr w:type="spellEnd"/>
      <w:r w:rsidR="00FD14C0" w:rsidRPr="00FD14C0">
        <w:rPr>
          <w:rFonts w:ascii="Times New Roman" w:hAnsi="Times New Roman" w:cs="Times New Roman"/>
        </w:rPr>
        <w:t xml:space="preserve"> a </w:t>
      </w:r>
      <w:proofErr w:type="spellStart"/>
      <w:r w:rsidR="00FD14C0" w:rsidRPr="00FD14C0">
        <w:rPr>
          <w:rFonts w:ascii="Times New Roman" w:hAnsi="Times New Roman" w:cs="Times New Roman"/>
        </w:rPr>
        <w:t>unui</w:t>
      </w:r>
      <w:proofErr w:type="spellEnd"/>
      <w:r w:rsidR="00FD14C0" w:rsidRPr="00FD14C0">
        <w:rPr>
          <w:rFonts w:ascii="Times New Roman" w:hAnsi="Times New Roman" w:cs="Times New Roman"/>
        </w:rPr>
        <w:t xml:space="preserve"> contract </w:t>
      </w:r>
      <w:proofErr w:type="spellStart"/>
      <w:r w:rsidR="00FD14C0" w:rsidRPr="00FD14C0">
        <w:rPr>
          <w:rFonts w:ascii="Times New Roman" w:hAnsi="Times New Roman" w:cs="Times New Roman"/>
        </w:rPr>
        <w:t>în</w:t>
      </w:r>
      <w:proofErr w:type="spellEnd"/>
      <w:r w:rsidR="00FD14C0" w:rsidRPr="00FD14C0">
        <w:rPr>
          <w:rFonts w:ascii="Times New Roman" w:hAnsi="Times New Roman" w:cs="Times New Roman"/>
        </w:rPr>
        <w:t xml:space="preserve"> curs de </w:t>
      </w:r>
      <w:proofErr w:type="spellStart"/>
      <w:r w:rsidR="00FD14C0" w:rsidRPr="00FD14C0">
        <w:rPr>
          <w:rFonts w:ascii="Times New Roman" w:hAnsi="Times New Roman" w:cs="Times New Roman"/>
        </w:rPr>
        <w:t>executare</w:t>
      </w:r>
      <w:proofErr w:type="spellEnd"/>
      <w:r w:rsidR="00FD14C0" w:rsidRPr="00FD14C0">
        <w:rPr>
          <w:rFonts w:ascii="Times New Roman" w:hAnsi="Times New Roman" w:cs="Times New Roman"/>
        </w:rPr>
        <w:t xml:space="preserve">, </w:t>
      </w:r>
      <w:proofErr w:type="spellStart"/>
      <w:r w:rsidR="00FD14C0" w:rsidRPr="00FD14C0">
        <w:rPr>
          <w:rFonts w:ascii="Times New Roman" w:hAnsi="Times New Roman" w:cs="Times New Roman"/>
        </w:rPr>
        <w:t>decădere</w:t>
      </w:r>
      <w:proofErr w:type="spellEnd"/>
      <w:r w:rsidR="00FD14C0" w:rsidRPr="00FD14C0">
        <w:rPr>
          <w:rFonts w:ascii="Times New Roman" w:hAnsi="Times New Roman" w:cs="Times New Roman"/>
        </w:rPr>
        <w:t xml:space="preserve"> din </w:t>
      </w:r>
      <w:proofErr w:type="spellStart"/>
      <w:r w:rsidR="00FD14C0" w:rsidRPr="00FD14C0">
        <w:rPr>
          <w:rFonts w:ascii="Times New Roman" w:hAnsi="Times New Roman" w:cs="Times New Roman"/>
        </w:rPr>
        <w:t>dreptul</w:t>
      </w:r>
      <w:proofErr w:type="spellEnd"/>
      <w:r w:rsidR="00FD14C0" w:rsidRPr="00FD14C0">
        <w:rPr>
          <w:rFonts w:ascii="Times New Roman" w:hAnsi="Times New Roman" w:cs="Times New Roman"/>
        </w:rPr>
        <w:t xml:space="preserve"> de a </w:t>
      </w:r>
      <w:proofErr w:type="spellStart"/>
      <w:r w:rsidR="00FD14C0" w:rsidRPr="00FD14C0">
        <w:rPr>
          <w:rFonts w:ascii="Times New Roman" w:hAnsi="Times New Roman" w:cs="Times New Roman"/>
        </w:rPr>
        <w:t>iniția</w:t>
      </w:r>
      <w:proofErr w:type="spellEnd"/>
      <w:r w:rsidR="00FD14C0" w:rsidRPr="00FD14C0">
        <w:rPr>
          <w:rFonts w:ascii="Times New Roman" w:hAnsi="Times New Roman" w:cs="Times New Roman"/>
        </w:rPr>
        <w:t xml:space="preserve"> </w:t>
      </w:r>
      <w:proofErr w:type="spellStart"/>
      <w:r w:rsidR="00FD14C0" w:rsidRPr="00FD14C0">
        <w:rPr>
          <w:rFonts w:ascii="Times New Roman" w:hAnsi="Times New Roman" w:cs="Times New Roman"/>
        </w:rPr>
        <w:t>procedura</w:t>
      </w:r>
      <w:proofErr w:type="spellEnd"/>
      <w:r w:rsidR="00FD14C0" w:rsidRPr="00FD14C0">
        <w:rPr>
          <w:rFonts w:ascii="Times New Roman" w:hAnsi="Times New Roman" w:cs="Times New Roman"/>
        </w:rPr>
        <w:t xml:space="preserve"> din </w:t>
      </w:r>
      <w:proofErr w:type="spellStart"/>
      <w:r w:rsidR="00FD14C0" w:rsidRPr="00FD14C0">
        <w:rPr>
          <w:rFonts w:ascii="Times New Roman" w:hAnsi="Times New Roman" w:cs="Times New Roman"/>
        </w:rPr>
        <w:t>oficiu</w:t>
      </w:r>
      <w:proofErr w:type="spellEnd"/>
      <w:r w:rsidR="00FD14C0" w:rsidRPr="00FD14C0">
        <w:rPr>
          <w:rFonts w:ascii="Times New Roman" w:hAnsi="Times New Roman" w:cs="Times New Roman"/>
        </w:rPr>
        <w:t xml:space="preserve">, </w:t>
      </w:r>
      <w:proofErr w:type="spellStart"/>
      <w:r w:rsidR="00FD14C0" w:rsidRPr="00FD14C0">
        <w:rPr>
          <w:rFonts w:ascii="Times New Roman" w:hAnsi="Times New Roman" w:cs="Times New Roman"/>
        </w:rPr>
        <w:t>principiile</w:t>
      </w:r>
      <w:proofErr w:type="spellEnd"/>
      <w:r w:rsidR="00FD14C0" w:rsidRPr="00FD14C0">
        <w:rPr>
          <w:rFonts w:ascii="Times New Roman" w:hAnsi="Times New Roman" w:cs="Times New Roman"/>
        </w:rPr>
        <w:t xml:space="preserve"> </w:t>
      </w:r>
      <w:proofErr w:type="spellStart"/>
      <w:r w:rsidR="00FD14C0" w:rsidRPr="00FD14C0">
        <w:rPr>
          <w:rFonts w:ascii="Times New Roman" w:hAnsi="Times New Roman" w:cs="Times New Roman"/>
        </w:rPr>
        <w:t>securității</w:t>
      </w:r>
      <w:proofErr w:type="spellEnd"/>
      <w:r w:rsidR="00FD14C0" w:rsidRPr="00FD14C0">
        <w:rPr>
          <w:rFonts w:ascii="Times New Roman" w:hAnsi="Times New Roman" w:cs="Times New Roman"/>
        </w:rPr>
        <w:t xml:space="preserve"> </w:t>
      </w:r>
      <w:proofErr w:type="spellStart"/>
      <w:r w:rsidR="00FD14C0" w:rsidRPr="00FD14C0">
        <w:rPr>
          <w:rFonts w:ascii="Times New Roman" w:hAnsi="Times New Roman" w:cs="Times New Roman"/>
        </w:rPr>
        <w:t>juridice</w:t>
      </w:r>
      <w:proofErr w:type="spellEnd"/>
      <w:r w:rsidR="00FD14C0" w:rsidRPr="00FD14C0">
        <w:rPr>
          <w:rFonts w:ascii="Times New Roman" w:hAnsi="Times New Roman" w:cs="Times New Roman"/>
        </w:rPr>
        <w:t xml:space="preserve"> </w:t>
      </w:r>
      <w:proofErr w:type="spellStart"/>
      <w:r w:rsidR="00FD14C0" w:rsidRPr="00FD14C0">
        <w:rPr>
          <w:rFonts w:ascii="Times New Roman" w:hAnsi="Times New Roman" w:cs="Times New Roman"/>
        </w:rPr>
        <w:t>și</w:t>
      </w:r>
      <w:proofErr w:type="spellEnd"/>
      <w:r w:rsidR="00FD14C0" w:rsidRPr="00FD14C0">
        <w:rPr>
          <w:rFonts w:ascii="Times New Roman" w:hAnsi="Times New Roman" w:cs="Times New Roman"/>
        </w:rPr>
        <w:t xml:space="preserve"> </w:t>
      </w:r>
      <w:proofErr w:type="spellStart"/>
      <w:r w:rsidR="00FD14C0" w:rsidRPr="00FD14C0">
        <w:rPr>
          <w:rFonts w:ascii="Times New Roman" w:hAnsi="Times New Roman" w:cs="Times New Roman"/>
        </w:rPr>
        <w:t>proporționalității</w:t>
      </w:r>
      <w:proofErr w:type="spellEnd"/>
      <w:r w:rsidR="00FD14C0" w:rsidRPr="00FD14C0">
        <w:rPr>
          <w:rFonts w:ascii="Times New Roman" w:hAnsi="Times New Roman" w:cs="Times New Roman"/>
        </w:rPr>
        <w:t>”</w:t>
      </w:r>
    </w:p>
    <w:p w:rsidR="00F148EC" w:rsidRDefault="00D15723" w:rsidP="00FB279E">
      <w:pPr>
        <w:spacing w:before="120" w:after="120" w:line="276" w:lineRule="auto"/>
        <w:jc w:val="both"/>
        <w:rPr>
          <w:rFonts w:ascii="Times New Roman" w:hAnsi="Times New Roman" w:cs="Times New Roman"/>
        </w:rPr>
      </w:pPr>
      <w:r w:rsidRPr="001374F9">
        <w:rPr>
          <w:rFonts w:ascii="Times New Roman" w:hAnsi="Times New Roman" w:cs="Times New Roman"/>
          <w:b/>
          <w:lang w:val="ro-RO"/>
        </w:rPr>
        <w:t>Instanţa de trimitere</w:t>
      </w:r>
      <w:r w:rsidRPr="001374F9">
        <w:rPr>
          <w:rFonts w:ascii="Times New Roman" w:hAnsi="Times New Roman" w:cs="Times New Roman"/>
          <w:lang w:val="ro-RO"/>
        </w:rPr>
        <w:t>:</w:t>
      </w:r>
      <w:r w:rsidRPr="001374F9">
        <w:rPr>
          <w:rFonts w:ascii="Times New Roman" w:hAnsi="Times New Roman" w:cs="Times New Roman"/>
        </w:rPr>
        <w:t xml:space="preserve"> </w:t>
      </w:r>
      <w:proofErr w:type="spellStart"/>
      <w:r w:rsidR="00F148EC" w:rsidRPr="00F148EC">
        <w:rPr>
          <w:rFonts w:ascii="Times New Roman" w:hAnsi="Times New Roman" w:cs="Times New Roman"/>
        </w:rPr>
        <w:t>Fővárosi</w:t>
      </w:r>
      <w:proofErr w:type="spellEnd"/>
      <w:r w:rsidR="00F148EC" w:rsidRPr="00F148EC">
        <w:rPr>
          <w:rFonts w:ascii="Times New Roman" w:hAnsi="Times New Roman" w:cs="Times New Roman"/>
        </w:rPr>
        <w:t xml:space="preserve"> </w:t>
      </w:r>
      <w:proofErr w:type="spellStart"/>
      <w:r w:rsidR="00F148EC" w:rsidRPr="00F148EC">
        <w:rPr>
          <w:rFonts w:ascii="Times New Roman" w:hAnsi="Times New Roman" w:cs="Times New Roman"/>
        </w:rPr>
        <w:t>Törvényszék</w:t>
      </w:r>
      <w:proofErr w:type="spellEnd"/>
      <w:r w:rsidR="00F148EC" w:rsidRPr="00F148EC">
        <w:rPr>
          <w:rFonts w:ascii="Times New Roman" w:hAnsi="Times New Roman" w:cs="Times New Roman"/>
        </w:rPr>
        <w:t xml:space="preserve"> (</w:t>
      </w:r>
      <w:proofErr w:type="spellStart"/>
      <w:r w:rsidR="00F148EC" w:rsidRPr="00F148EC">
        <w:rPr>
          <w:rFonts w:ascii="Times New Roman" w:hAnsi="Times New Roman" w:cs="Times New Roman"/>
        </w:rPr>
        <w:t>Curtea</w:t>
      </w:r>
      <w:proofErr w:type="spellEnd"/>
      <w:r w:rsidR="00F148EC" w:rsidRPr="00F148EC">
        <w:rPr>
          <w:rFonts w:ascii="Times New Roman" w:hAnsi="Times New Roman" w:cs="Times New Roman"/>
        </w:rPr>
        <w:t xml:space="preserve"> din </w:t>
      </w:r>
      <w:proofErr w:type="spellStart"/>
      <w:r w:rsidR="00F148EC" w:rsidRPr="00F148EC">
        <w:rPr>
          <w:rFonts w:ascii="Times New Roman" w:hAnsi="Times New Roman" w:cs="Times New Roman"/>
        </w:rPr>
        <w:t>Budapesta</w:t>
      </w:r>
      <w:proofErr w:type="spellEnd"/>
      <w:r w:rsidR="00F148EC" w:rsidRPr="00F148EC">
        <w:rPr>
          <w:rFonts w:ascii="Times New Roman" w:hAnsi="Times New Roman" w:cs="Times New Roman"/>
        </w:rPr>
        <w:t xml:space="preserve"> </w:t>
      </w:r>
      <w:proofErr w:type="spellStart"/>
      <w:r w:rsidR="00F148EC" w:rsidRPr="00F148EC">
        <w:rPr>
          <w:rFonts w:ascii="Times New Roman" w:hAnsi="Times New Roman" w:cs="Times New Roman"/>
        </w:rPr>
        <w:t>Capitală</w:t>
      </w:r>
      <w:proofErr w:type="spellEnd"/>
      <w:r w:rsidR="00F148EC" w:rsidRPr="00F148EC">
        <w:rPr>
          <w:rFonts w:ascii="Times New Roman" w:hAnsi="Times New Roman" w:cs="Times New Roman"/>
        </w:rPr>
        <w:t xml:space="preserve">, </w:t>
      </w:r>
      <w:proofErr w:type="spellStart"/>
      <w:r w:rsidR="00F148EC" w:rsidRPr="00F148EC">
        <w:rPr>
          <w:rFonts w:ascii="Times New Roman" w:hAnsi="Times New Roman" w:cs="Times New Roman"/>
        </w:rPr>
        <w:t>Ungaria</w:t>
      </w:r>
      <w:proofErr w:type="spellEnd"/>
      <w:r w:rsidR="00F148EC" w:rsidRPr="00F148EC">
        <w:rPr>
          <w:rFonts w:ascii="Times New Roman" w:hAnsi="Times New Roman" w:cs="Times New Roman"/>
        </w:rPr>
        <w:t>)</w:t>
      </w:r>
    </w:p>
    <w:p w:rsidR="00D15723" w:rsidRDefault="00D15723" w:rsidP="00D15723">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Părţi în procedura principală</w:t>
      </w:r>
      <w:r w:rsidRPr="001374F9">
        <w:rPr>
          <w:rFonts w:ascii="Times New Roman" w:hAnsi="Times New Roman" w:cs="Times New Roman"/>
          <w:lang w:val="ro-RO"/>
        </w:rPr>
        <w:t>:</w:t>
      </w:r>
    </w:p>
    <w:p w:rsidR="00F148EC" w:rsidRDefault="00771E17" w:rsidP="00D15723">
      <w:pPr>
        <w:spacing w:before="120" w:after="120" w:line="276" w:lineRule="auto"/>
        <w:jc w:val="both"/>
        <w:rPr>
          <w:rFonts w:ascii="Times New Roman" w:hAnsi="Times New Roman" w:cs="Times New Roman"/>
          <w:lang w:val="ro-RO"/>
        </w:rPr>
      </w:pPr>
      <w:proofErr w:type="spellStart"/>
      <w:r>
        <w:rPr>
          <w:rFonts w:ascii="Times New Roman" w:hAnsi="Times New Roman" w:cs="Times New Roman"/>
        </w:rPr>
        <w:t>Reclamante</w:t>
      </w:r>
      <w:proofErr w:type="spellEnd"/>
      <w:r w:rsidRPr="008D247A">
        <w:rPr>
          <w:rFonts w:ascii="Times New Roman" w:hAnsi="Times New Roman" w:cs="Times New Roman"/>
        </w:rPr>
        <w:t xml:space="preserve">: </w:t>
      </w:r>
      <w:r w:rsidRPr="00771E17">
        <w:rPr>
          <w:rFonts w:ascii="Times New Roman" w:hAnsi="Times New Roman" w:cs="Times New Roman"/>
          <w:lang w:val="ro-RO"/>
        </w:rPr>
        <w:t>Hungeod Közlekedésfejlesztési, Földmérési, Út- és Vasúttervezési Kft.</w:t>
      </w:r>
      <w:r>
        <w:rPr>
          <w:rFonts w:ascii="Times New Roman" w:hAnsi="Times New Roman" w:cs="Times New Roman"/>
          <w:lang w:val="ro-RO"/>
        </w:rPr>
        <w:t xml:space="preserve">, </w:t>
      </w:r>
      <w:r w:rsidRPr="00771E17">
        <w:rPr>
          <w:rFonts w:ascii="Times New Roman" w:hAnsi="Times New Roman" w:cs="Times New Roman"/>
          <w:lang w:val="ro-RO"/>
        </w:rPr>
        <w:t>Sixense Soldata</w:t>
      </w:r>
      <w:r>
        <w:rPr>
          <w:rFonts w:ascii="Times New Roman" w:hAnsi="Times New Roman" w:cs="Times New Roman"/>
          <w:lang w:val="ro-RO"/>
        </w:rPr>
        <w:t>,</w:t>
      </w:r>
      <w:r w:rsidRPr="00771E17">
        <w:t xml:space="preserve"> </w:t>
      </w:r>
      <w:r w:rsidRPr="00771E17">
        <w:rPr>
          <w:rFonts w:ascii="Times New Roman" w:hAnsi="Times New Roman" w:cs="Times New Roman"/>
          <w:lang w:val="ro-RO"/>
        </w:rPr>
        <w:t>Budapesti Közlekedési Zrt.</w:t>
      </w:r>
    </w:p>
    <w:p w:rsidR="008D247A" w:rsidRDefault="00771E17" w:rsidP="008D247A">
      <w:pPr>
        <w:spacing w:before="120" w:after="120" w:line="276" w:lineRule="auto"/>
        <w:jc w:val="both"/>
        <w:rPr>
          <w:rFonts w:ascii="Times New Roman" w:hAnsi="Times New Roman" w:cs="Times New Roman"/>
          <w:lang w:val="ro-RO"/>
        </w:rPr>
      </w:pPr>
      <w:r>
        <w:rPr>
          <w:rFonts w:ascii="Times New Roman" w:hAnsi="Times New Roman" w:cs="Times New Roman"/>
          <w:lang w:val="ro-RO"/>
        </w:rPr>
        <w:t>Pârâtă</w:t>
      </w:r>
      <w:r w:rsidR="008D247A" w:rsidRPr="008D247A">
        <w:rPr>
          <w:rFonts w:ascii="Times New Roman" w:hAnsi="Times New Roman" w:cs="Times New Roman"/>
          <w:lang w:val="ro-RO"/>
        </w:rPr>
        <w:t xml:space="preserve">: </w:t>
      </w:r>
      <w:r w:rsidRPr="00771E17">
        <w:rPr>
          <w:rFonts w:ascii="Times New Roman" w:hAnsi="Times New Roman" w:cs="Times New Roman"/>
          <w:lang w:val="ro-RO"/>
        </w:rPr>
        <w:t>Közbeszerzési Hatóság Közbeszerzési Döntőbizottság</w:t>
      </w:r>
      <w:r w:rsidR="0096089E">
        <w:rPr>
          <w:rFonts w:ascii="Times New Roman" w:hAnsi="Times New Roman" w:cs="Times New Roman"/>
          <w:lang w:val="ro-RO"/>
        </w:rPr>
        <w:t xml:space="preserve"> </w:t>
      </w:r>
      <w:r w:rsidR="0096089E" w:rsidRPr="00F148EC">
        <w:rPr>
          <w:rFonts w:ascii="Times New Roman" w:hAnsi="Times New Roman" w:cs="Times New Roman"/>
          <w:lang w:val="ro-RO"/>
        </w:rPr>
        <w:t>(Comisia arbitrală pentru achiziții publice din cadrul Oficiului pentru achiziții publice, Ungaria)</w:t>
      </w:r>
    </w:p>
    <w:p w:rsidR="00F85D12" w:rsidRDefault="00F85D12" w:rsidP="00C345E5">
      <w:pPr>
        <w:spacing w:before="120" w:after="120" w:line="276" w:lineRule="auto"/>
        <w:jc w:val="both"/>
        <w:rPr>
          <w:rFonts w:ascii="Times New Roman" w:hAnsi="Times New Roman" w:cs="Times New Roman"/>
          <w:b/>
          <w:lang w:val="ro-RO"/>
        </w:rPr>
      </w:pPr>
      <w:r w:rsidRPr="001374F9">
        <w:rPr>
          <w:rFonts w:ascii="Times New Roman" w:hAnsi="Times New Roman" w:cs="Times New Roman"/>
          <w:b/>
          <w:lang w:val="ro-RO"/>
        </w:rPr>
        <w:t>Obiectul cauzei:</w:t>
      </w:r>
    </w:p>
    <w:p w:rsidR="006D6162" w:rsidRDefault="00F148EC" w:rsidP="00C345E5">
      <w:pPr>
        <w:spacing w:before="120" w:after="120" w:line="276" w:lineRule="auto"/>
        <w:jc w:val="both"/>
        <w:rPr>
          <w:rFonts w:ascii="Times New Roman" w:hAnsi="Times New Roman" w:cs="Times New Roman"/>
          <w:lang w:val="ro-RO"/>
        </w:rPr>
      </w:pPr>
      <w:r w:rsidRPr="00F148EC">
        <w:rPr>
          <w:rFonts w:ascii="Times New Roman" w:hAnsi="Times New Roman" w:cs="Times New Roman"/>
          <w:lang w:val="ro-RO"/>
        </w:rPr>
        <w:t>Fővárosi Törvényszék (Curtea din Budapesta Capitală, Ungaria) a formulat două cereri de decizie preliminară în litigiile Hungeod Közlekedésfejlesztési, Földmérési, Út- és Vasúttervezési Kft., Sixense Soldata și Budapesti Közlekedési Zrt.  împotriva Közbeszerzési Hatóság Közbeszerzési Döntőbizottság (Comisia arbitrală pentru achiziții publice din cadrul Oficiului pentru achiziții publice, Ungaria) în legătură cu modificarea, în cursul executării, a unor contracte încheiate în urma unor proceduri de atribuire a co</w:t>
      </w:r>
      <w:r w:rsidR="007955E3">
        <w:rPr>
          <w:rFonts w:ascii="Times New Roman" w:hAnsi="Times New Roman" w:cs="Times New Roman"/>
          <w:lang w:val="ro-RO"/>
        </w:rPr>
        <w:t>ntractelor de achiziții publice respectiv</w:t>
      </w:r>
      <w:r w:rsidR="006D6162">
        <w:rPr>
          <w:rFonts w:ascii="Times New Roman" w:hAnsi="Times New Roman" w:cs="Times New Roman"/>
          <w:lang w:val="ro-RO"/>
        </w:rPr>
        <w:t>:</w:t>
      </w:r>
    </w:p>
    <w:p w:rsidR="006D6162" w:rsidRDefault="006D6162" w:rsidP="006D6162">
      <w:pPr>
        <w:tabs>
          <w:tab w:val="left" w:pos="3705"/>
          <w:tab w:val="center" w:pos="5085"/>
        </w:tabs>
        <w:spacing w:before="120" w:after="120" w:line="276" w:lineRule="auto"/>
        <w:jc w:val="both"/>
        <w:rPr>
          <w:rFonts w:ascii="Times New Roman" w:hAnsi="Times New Roman" w:cs="Times New Roman"/>
          <w:b/>
          <w:lang w:val="ro-RO"/>
        </w:rPr>
      </w:pPr>
      <w:r>
        <w:rPr>
          <w:rFonts w:ascii="Times New Roman" w:hAnsi="Times New Roman" w:cs="Times New Roman"/>
          <w:lang w:val="ro-RO"/>
        </w:rPr>
        <w:t xml:space="preserve">- </w:t>
      </w:r>
      <w:r w:rsidR="007955E3">
        <w:rPr>
          <w:rFonts w:ascii="Times New Roman" w:hAnsi="Times New Roman" w:cs="Times New Roman"/>
          <w:lang w:val="ro-RO"/>
        </w:rPr>
        <w:t xml:space="preserve">contractul </w:t>
      </w:r>
      <w:r w:rsidR="007955E3" w:rsidRPr="007955E3">
        <w:rPr>
          <w:rFonts w:ascii="Times New Roman" w:hAnsi="Times New Roman" w:cs="Times New Roman"/>
          <w:lang w:val="ro-RO"/>
        </w:rPr>
        <w:t>având ca obiect „achiziționarea unui sistem de monitorizare a deplasării structurilor și pentru controlul zgomotelor și vibrațiilor în cursul primei etape de construcție a magistralei 4 a metroului din Budapesta</w:t>
      </w:r>
      <w:r w:rsidR="007955E3">
        <w:rPr>
          <w:rFonts w:ascii="Times New Roman" w:hAnsi="Times New Roman" w:cs="Times New Roman"/>
          <w:lang w:val="ro-RO"/>
        </w:rPr>
        <w:t>”</w:t>
      </w:r>
      <w:r w:rsidRPr="006D6162">
        <w:rPr>
          <w:rFonts w:ascii="Times New Roman" w:hAnsi="Times New Roman" w:cs="Times New Roman"/>
          <w:b/>
          <w:lang w:val="ro-RO"/>
        </w:rPr>
        <w:t xml:space="preserve"> </w:t>
      </w:r>
      <w:r>
        <w:rPr>
          <w:rFonts w:ascii="Times New Roman" w:hAnsi="Times New Roman" w:cs="Times New Roman"/>
          <w:b/>
          <w:lang w:val="ro-RO"/>
        </w:rPr>
        <w:t xml:space="preserve">cauza </w:t>
      </w:r>
      <w:r w:rsidRPr="003C6049">
        <w:rPr>
          <w:rFonts w:ascii="Times New Roman" w:hAnsi="Times New Roman" w:cs="Times New Roman"/>
          <w:b/>
          <w:lang w:val="ro-RO"/>
        </w:rPr>
        <w:t xml:space="preserve">C‑496/18 și </w:t>
      </w:r>
    </w:p>
    <w:p w:rsidR="006D6162" w:rsidRPr="00F148EC" w:rsidRDefault="006D6162" w:rsidP="00C345E5">
      <w:pPr>
        <w:spacing w:before="120" w:after="120" w:line="276" w:lineRule="auto"/>
        <w:jc w:val="both"/>
        <w:rPr>
          <w:rFonts w:ascii="Times New Roman" w:hAnsi="Times New Roman" w:cs="Times New Roman"/>
          <w:lang w:val="ro-RO"/>
        </w:rPr>
      </w:pPr>
      <w:r>
        <w:rPr>
          <w:rFonts w:ascii="Times New Roman" w:hAnsi="Times New Roman" w:cs="Times New Roman"/>
          <w:lang w:val="ro-RO"/>
        </w:rPr>
        <w:t xml:space="preserve">- contractul </w:t>
      </w:r>
      <w:r w:rsidRPr="007955E3">
        <w:rPr>
          <w:rFonts w:ascii="Times New Roman" w:hAnsi="Times New Roman" w:cs="Times New Roman"/>
          <w:lang w:val="ro-RO"/>
        </w:rPr>
        <w:t xml:space="preserve">având ca obiect </w:t>
      </w:r>
      <w:r w:rsidRPr="006D6162">
        <w:rPr>
          <w:rFonts w:ascii="Times New Roman" w:hAnsi="Times New Roman" w:cs="Times New Roman"/>
          <w:lang w:val="ro-RO"/>
        </w:rPr>
        <w:t>„furnizarea de servicii care presupun experiență în gestionarea proiectului DBR în cursul primei etape de construcție a magistralei 4 de metrou, Partea a șaptea: Ex</w:t>
      </w:r>
      <w:r>
        <w:rPr>
          <w:rFonts w:ascii="Times New Roman" w:hAnsi="Times New Roman" w:cs="Times New Roman"/>
          <w:lang w:val="ro-RO"/>
        </w:rPr>
        <w:t xml:space="preserve">pert în gestionarea riscurilor” cauza </w:t>
      </w:r>
      <w:r w:rsidRPr="003C6049">
        <w:rPr>
          <w:rFonts w:ascii="Times New Roman" w:hAnsi="Times New Roman" w:cs="Times New Roman"/>
          <w:b/>
          <w:lang w:val="ro-RO"/>
        </w:rPr>
        <w:t>C‑497/18</w:t>
      </w:r>
      <w:r>
        <w:rPr>
          <w:rFonts w:ascii="Times New Roman" w:hAnsi="Times New Roman" w:cs="Times New Roman"/>
          <w:b/>
          <w:lang w:val="ro-RO"/>
        </w:rPr>
        <w:t>.</w:t>
      </w:r>
    </w:p>
    <w:p w:rsidR="00F148EC" w:rsidRDefault="00D15723" w:rsidP="00C345E5">
      <w:pPr>
        <w:spacing w:before="120" w:after="120" w:line="276" w:lineRule="auto"/>
        <w:jc w:val="both"/>
        <w:rPr>
          <w:rFonts w:ascii="Times New Roman" w:hAnsi="Times New Roman" w:cs="Times New Roman"/>
        </w:rPr>
      </w:pPr>
      <w:r w:rsidRPr="001374F9">
        <w:rPr>
          <w:rFonts w:ascii="Times New Roman" w:hAnsi="Times New Roman" w:cs="Times New Roman"/>
          <w:b/>
          <w:lang w:val="ro-RO"/>
        </w:rPr>
        <w:t>Cadrul juridic</w:t>
      </w:r>
      <w:r w:rsidRPr="001374F9">
        <w:rPr>
          <w:rFonts w:ascii="Times New Roman" w:hAnsi="Times New Roman" w:cs="Times New Roman"/>
          <w:lang w:val="ro-RO"/>
        </w:rPr>
        <w:t>:</w:t>
      </w:r>
      <w:r w:rsidRPr="001374F9">
        <w:rPr>
          <w:rFonts w:ascii="Times New Roman" w:hAnsi="Times New Roman" w:cs="Times New Roman"/>
        </w:rPr>
        <w:t xml:space="preserve"> </w:t>
      </w:r>
      <w:r w:rsidR="00F148EC" w:rsidRPr="00F148EC">
        <w:rPr>
          <w:rFonts w:ascii="Times New Roman" w:hAnsi="Times New Roman" w:cs="Times New Roman"/>
        </w:rPr>
        <w:t xml:space="preserve">art. 1, art. 2d din </w:t>
      </w:r>
      <w:proofErr w:type="spellStart"/>
      <w:r w:rsidR="00F148EC" w:rsidRPr="00F148EC">
        <w:rPr>
          <w:rFonts w:ascii="Times New Roman" w:hAnsi="Times New Roman" w:cs="Times New Roman"/>
        </w:rPr>
        <w:t>Directiva</w:t>
      </w:r>
      <w:proofErr w:type="spellEnd"/>
      <w:r w:rsidR="00F148EC" w:rsidRPr="00F148EC">
        <w:rPr>
          <w:rFonts w:ascii="Times New Roman" w:hAnsi="Times New Roman" w:cs="Times New Roman"/>
        </w:rPr>
        <w:t xml:space="preserve"> 89/665/EEC, art. 1, art. 2d din </w:t>
      </w:r>
      <w:proofErr w:type="spellStart"/>
      <w:r w:rsidR="00F148EC" w:rsidRPr="00F148EC">
        <w:rPr>
          <w:rFonts w:ascii="Times New Roman" w:hAnsi="Times New Roman" w:cs="Times New Roman"/>
        </w:rPr>
        <w:t>Directiva</w:t>
      </w:r>
      <w:proofErr w:type="spellEnd"/>
      <w:r w:rsidR="00F148EC" w:rsidRPr="00F148EC">
        <w:rPr>
          <w:rFonts w:ascii="Times New Roman" w:hAnsi="Times New Roman" w:cs="Times New Roman"/>
        </w:rPr>
        <w:t xml:space="preserve"> 92/13/EEC, </w:t>
      </w:r>
      <w:proofErr w:type="spellStart"/>
      <w:r w:rsidR="00F148EC" w:rsidRPr="00F148EC">
        <w:rPr>
          <w:rFonts w:ascii="Times New Roman" w:hAnsi="Times New Roman" w:cs="Times New Roman"/>
        </w:rPr>
        <w:t>considerentele</w:t>
      </w:r>
      <w:proofErr w:type="spellEnd"/>
      <w:r w:rsidR="00F148EC" w:rsidRPr="00F148EC">
        <w:rPr>
          <w:rFonts w:ascii="Times New Roman" w:hAnsi="Times New Roman" w:cs="Times New Roman"/>
        </w:rPr>
        <w:t xml:space="preserve"> (2), (25), (27) </w:t>
      </w:r>
      <w:proofErr w:type="spellStart"/>
      <w:r w:rsidR="00F148EC" w:rsidRPr="00F148EC">
        <w:rPr>
          <w:rFonts w:ascii="Times New Roman" w:hAnsi="Times New Roman" w:cs="Times New Roman"/>
        </w:rPr>
        <w:t>și</w:t>
      </w:r>
      <w:proofErr w:type="spellEnd"/>
      <w:r w:rsidR="00F148EC" w:rsidRPr="00F148EC">
        <w:rPr>
          <w:rFonts w:ascii="Times New Roman" w:hAnsi="Times New Roman" w:cs="Times New Roman"/>
        </w:rPr>
        <w:t xml:space="preserve"> (36) ale </w:t>
      </w:r>
      <w:proofErr w:type="spellStart"/>
      <w:r w:rsidR="00F148EC" w:rsidRPr="00F148EC">
        <w:rPr>
          <w:rFonts w:ascii="Times New Roman" w:hAnsi="Times New Roman" w:cs="Times New Roman"/>
        </w:rPr>
        <w:t>Directivei</w:t>
      </w:r>
      <w:proofErr w:type="spellEnd"/>
      <w:r w:rsidR="00F148EC" w:rsidRPr="00F148EC">
        <w:rPr>
          <w:rFonts w:ascii="Times New Roman" w:hAnsi="Times New Roman" w:cs="Times New Roman"/>
        </w:rPr>
        <w:t xml:space="preserve"> 2007/66/EC, </w:t>
      </w:r>
      <w:proofErr w:type="spellStart"/>
      <w:r w:rsidR="00F148EC" w:rsidRPr="00F148EC">
        <w:rPr>
          <w:rFonts w:ascii="Times New Roman" w:hAnsi="Times New Roman" w:cs="Times New Roman"/>
        </w:rPr>
        <w:t>considerentele</w:t>
      </w:r>
      <w:proofErr w:type="spellEnd"/>
      <w:r w:rsidR="00F148EC" w:rsidRPr="00F148EC">
        <w:rPr>
          <w:rFonts w:ascii="Times New Roman" w:hAnsi="Times New Roman" w:cs="Times New Roman"/>
        </w:rPr>
        <w:t xml:space="preserve"> (121) </w:t>
      </w:r>
      <w:proofErr w:type="spellStart"/>
      <w:r w:rsidR="00F148EC" w:rsidRPr="00F148EC">
        <w:rPr>
          <w:rFonts w:ascii="Times New Roman" w:hAnsi="Times New Roman" w:cs="Times New Roman"/>
        </w:rPr>
        <w:t>și</w:t>
      </w:r>
      <w:proofErr w:type="spellEnd"/>
      <w:r w:rsidR="00F148EC" w:rsidRPr="00F148EC">
        <w:rPr>
          <w:rFonts w:ascii="Times New Roman" w:hAnsi="Times New Roman" w:cs="Times New Roman"/>
        </w:rPr>
        <w:t xml:space="preserve"> (122), art. 83 </w:t>
      </w:r>
      <w:proofErr w:type="spellStart"/>
      <w:r w:rsidR="00F148EC" w:rsidRPr="00F148EC">
        <w:rPr>
          <w:rFonts w:ascii="Times New Roman" w:hAnsi="Times New Roman" w:cs="Times New Roman"/>
        </w:rPr>
        <w:t>alin</w:t>
      </w:r>
      <w:proofErr w:type="spellEnd"/>
      <w:r w:rsidR="00F148EC" w:rsidRPr="00F148EC">
        <w:rPr>
          <w:rFonts w:ascii="Times New Roman" w:hAnsi="Times New Roman" w:cs="Times New Roman"/>
        </w:rPr>
        <w:t xml:space="preserve">. (1) </w:t>
      </w:r>
      <w:proofErr w:type="spellStart"/>
      <w:r w:rsidR="00F148EC" w:rsidRPr="00F148EC">
        <w:rPr>
          <w:rFonts w:ascii="Times New Roman" w:hAnsi="Times New Roman" w:cs="Times New Roman"/>
        </w:rPr>
        <w:t>și</w:t>
      </w:r>
      <w:proofErr w:type="spellEnd"/>
      <w:r w:rsidR="00F148EC" w:rsidRPr="00F148EC">
        <w:rPr>
          <w:rFonts w:ascii="Times New Roman" w:hAnsi="Times New Roman" w:cs="Times New Roman"/>
        </w:rPr>
        <w:t xml:space="preserve"> (2) din </w:t>
      </w:r>
      <w:proofErr w:type="spellStart"/>
      <w:r w:rsidR="00F148EC" w:rsidRPr="00F148EC">
        <w:rPr>
          <w:rFonts w:ascii="Times New Roman" w:hAnsi="Times New Roman" w:cs="Times New Roman"/>
        </w:rPr>
        <w:t>Directiva</w:t>
      </w:r>
      <w:proofErr w:type="spellEnd"/>
      <w:r w:rsidR="00F148EC" w:rsidRPr="00F148EC">
        <w:rPr>
          <w:rFonts w:ascii="Times New Roman" w:hAnsi="Times New Roman" w:cs="Times New Roman"/>
        </w:rPr>
        <w:t xml:space="preserve"> 2014/24/UE</w:t>
      </w:r>
      <w:proofErr w:type="gramStart"/>
      <w:r w:rsidR="00F148EC" w:rsidRPr="00F148EC">
        <w:rPr>
          <w:rFonts w:ascii="Times New Roman" w:hAnsi="Times New Roman" w:cs="Times New Roman"/>
        </w:rPr>
        <w:t xml:space="preserve">,  </w:t>
      </w:r>
      <w:proofErr w:type="spellStart"/>
      <w:r w:rsidR="00F148EC" w:rsidRPr="00F148EC">
        <w:rPr>
          <w:rFonts w:ascii="Times New Roman" w:hAnsi="Times New Roman" w:cs="Times New Roman"/>
        </w:rPr>
        <w:t>considerentele</w:t>
      </w:r>
      <w:proofErr w:type="spellEnd"/>
      <w:proofErr w:type="gramEnd"/>
      <w:r w:rsidR="00F148EC" w:rsidRPr="00F148EC">
        <w:rPr>
          <w:rFonts w:ascii="Times New Roman" w:hAnsi="Times New Roman" w:cs="Times New Roman"/>
        </w:rPr>
        <w:t xml:space="preserve"> (127) </w:t>
      </w:r>
      <w:proofErr w:type="spellStart"/>
      <w:r w:rsidR="00F148EC" w:rsidRPr="00F148EC">
        <w:rPr>
          <w:rFonts w:ascii="Times New Roman" w:hAnsi="Times New Roman" w:cs="Times New Roman"/>
        </w:rPr>
        <w:t>și</w:t>
      </w:r>
      <w:proofErr w:type="spellEnd"/>
      <w:r w:rsidR="00F148EC" w:rsidRPr="00F148EC">
        <w:rPr>
          <w:rFonts w:ascii="Times New Roman" w:hAnsi="Times New Roman" w:cs="Times New Roman"/>
        </w:rPr>
        <w:t xml:space="preserve"> (128), art. 99 </w:t>
      </w:r>
      <w:proofErr w:type="spellStart"/>
      <w:r w:rsidR="00F148EC" w:rsidRPr="00F148EC">
        <w:rPr>
          <w:rFonts w:ascii="Times New Roman" w:hAnsi="Times New Roman" w:cs="Times New Roman"/>
        </w:rPr>
        <w:t>alin</w:t>
      </w:r>
      <w:proofErr w:type="spellEnd"/>
      <w:r w:rsidR="00F148EC" w:rsidRPr="00F148EC">
        <w:rPr>
          <w:rFonts w:ascii="Times New Roman" w:hAnsi="Times New Roman" w:cs="Times New Roman"/>
        </w:rPr>
        <w:t xml:space="preserve">. (1) </w:t>
      </w:r>
      <w:proofErr w:type="spellStart"/>
      <w:r w:rsidR="00F148EC" w:rsidRPr="00F148EC">
        <w:rPr>
          <w:rFonts w:ascii="Times New Roman" w:hAnsi="Times New Roman" w:cs="Times New Roman"/>
        </w:rPr>
        <w:t>și</w:t>
      </w:r>
      <w:proofErr w:type="spellEnd"/>
      <w:r w:rsidR="00F148EC" w:rsidRPr="00F148EC">
        <w:rPr>
          <w:rFonts w:ascii="Times New Roman" w:hAnsi="Times New Roman" w:cs="Times New Roman"/>
        </w:rPr>
        <w:t xml:space="preserve"> (2) din </w:t>
      </w:r>
      <w:proofErr w:type="spellStart"/>
      <w:r w:rsidR="00F148EC" w:rsidRPr="00F148EC">
        <w:rPr>
          <w:rFonts w:ascii="Times New Roman" w:hAnsi="Times New Roman" w:cs="Times New Roman"/>
        </w:rPr>
        <w:t>Directiva</w:t>
      </w:r>
      <w:proofErr w:type="spellEnd"/>
      <w:r w:rsidR="00F148EC" w:rsidRPr="00F148EC">
        <w:rPr>
          <w:rFonts w:ascii="Times New Roman" w:hAnsi="Times New Roman" w:cs="Times New Roman"/>
        </w:rPr>
        <w:t xml:space="preserve"> 2014/25/UE</w:t>
      </w:r>
    </w:p>
    <w:p w:rsidR="007955E3" w:rsidRPr="00EF1B87" w:rsidRDefault="00F85D12" w:rsidP="007955E3">
      <w:pPr>
        <w:spacing w:before="120" w:after="120" w:line="276" w:lineRule="auto"/>
        <w:jc w:val="both"/>
        <w:rPr>
          <w:rFonts w:ascii="Times New Roman" w:hAnsi="Times New Roman" w:cs="Times New Roman"/>
          <w:b/>
          <w:i/>
          <w:lang w:val="ro-RO"/>
        </w:rPr>
      </w:pPr>
      <w:r w:rsidRPr="001374F9">
        <w:rPr>
          <w:rFonts w:ascii="Times New Roman" w:hAnsi="Times New Roman" w:cs="Times New Roman"/>
          <w:b/>
          <w:lang w:val="ro-RO"/>
        </w:rPr>
        <w:lastRenderedPageBreak/>
        <w:t>Întreb</w:t>
      </w:r>
      <w:r w:rsidR="008D247A">
        <w:rPr>
          <w:rFonts w:ascii="Times New Roman" w:hAnsi="Times New Roman" w:cs="Times New Roman"/>
          <w:b/>
          <w:lang w:val="ro-RO"/>
        </w:rPr>
        <w:t>ări preliminare</w:t>
      </w:r>
      <w:r w:rsidR="00812F7D">
        <w:rPr>
          <w:rFonts w:ascii="Times New Roman" w:hAnsi="Times New Roman" w:cs="Times New Roman"/>
          <w:b/>
          <w:lang w:val="ro-RO"/>
        </w:rPr>
        <w:t xml:space="preserve"> identice</w:t>
      </w:r>
      <w:r w:rsidR="0077192E" w:rsidRPr="001374F9">
        <w:rPr>
          <w:rFonts w:ascii="Times New Roman" w:hAnsi="Times New Roman" w:cs="Times New Roman"/>
          <w:b/>
          <w:lang w:val="ro-RO"/>
        </w:rPr>
        <w:t>:</w:t>
      </w:r>
      <w:r w:rsidR="007955E3" w:rsidRPr="007955E3">
        <w:rPr>
          <w:rFonts w:ascii="Times New Roman" w:hAnsi="Times New Roman" w:cs="Times New Roman"/>
          <w:b/>
          <w:i/>
          <w:lang w:val="ro-RO"/>
        </w:rPr>
        <w:t xml:space="preserve"> </w:t>
      </w:r>
      <w:r w:rsidR="007955E3" w:rsidRPr="00EF1B87">
        <w:rPr>
          <w:rFonts w:ascii="Times New Roman" w:hAnsi="Times New Roman" w:cs="Times New Roman"/>
          <w:b/>
          <w:i/>
          <w:lang w:val="ro-RO"/>
        </w:rPr>
        <w:t>Cauza C</w:t>
      </w:r>
      <w:r w:rsidR="007955E3" w:rsidRPr="00EF1B87">
        <w:rPr>
          <w:rFonts w:ascii="Times New Roman" w:hAnsi="Times New Roman" w:cs="Times New Roman"/>
          <w:b/>
          <w:i/>
          <w:lang w:val="ro-RO"/>
        </w:rPr>
        <w:noBreakHyphen/>
        <w:t>496/18</w:t>
      </w:r>
      <w:r w:rsidR="00812F7D">
        <w:rPr>
          <w:rFonts w:ascii="Times New Roman" w:hAnsi="Times New Roman" w:cs="Times New Roman"/>
          <w:b/>
          <w:i/>
          <w:lang w:val="ro-RO"/>
        </w:rPr>
        <w:t xml:space="preserve"> și </w:t>
      </w:r>
      <w:r w:rsidR="00812F7D" w:rsidRPr="00812F7D">
        <w:rPr>
          <w:rFonts w:ascii="Times New Roman" w:hAnsi="Times New Roman" w:cs="Times New Roman"/>
          <w:b/>
          <w:i/>
          <w:lang w:val="ro-RO"/>
        </w:rPr>
        <w:t>C 497/18</w:t>
      </w:r>
    </w:p>
    <w:p w:rsidR="007955E3" w:rsidRPr="00EF1B87" w:rsidRDefault="007955E3" w:rsidP="007955E3">
      <w:pPr>
        <w:spacing w:after="240" w:line="276" w:lineRule="auto"/>
        <w:jc w:val="both"/>
        <w:rPr>
          <w:rFonts w:ascii="Times New Roman" w:hAnsi="Times New Roman" w:cs="Times New Roman"/>
          <w:i/>
        </w:rPr>
      </w:pPr>
      <w:r>
        <w:rPr>
          <w:rFonts w:ascii="Times New Roman" w:eastAsia="Times New Roman" w:hAnsi="Times New Roman" w:cs="Times New Roman"/>
          <w:color w:val="000000"/>
          <w:sz w:val="24"/>
          <w:szCs w:val="24"/>
        </w:rPr>
        <w:t>1</w:t>
      </w:r>
      <w:r w:rsidRPr="00EF1B87">
        <w:rPr>
          <w:rFonts w:ascii="Times New Roman" w:hAnsi="Times New Roman" w:cs="Times New Roman"/>
          <w:i/>
        </w:rPr>
        <w:t>)      </w:t>
      </w:r>
      <w:proofErr w:type="spellStart"/>
      <w:r w:rsidRPr="00EF1B87">
        <w:rPr>
          <w:rFonts w:ascii="Times New Roman" w:hAnsi="Times New Roman" w:cs="Times New Roman"/>
          <w:i/>
        </w:rPr>
        <w:t>Articolul</w:t>
      </w:r>
      <w:proofErr w:type="spellEnd"/>
      <w:r w:rsidRPr="00EF1B87">
        <w:rPr>
          <w:rFonts w:ascii="Times New Roman" w:hAnsi="Times New Roman" w:cs="Times New Roman"/>
          <w:i/>
        </w:rPr>
        <w:t xml:space="preserve"> 41 </w:t>
      </w:r>
      <w:proofErr w:type="spellStart"/>
      <w:r w:rsidRPr="00EF1B87">
        <w:rPr>
          <w:rFonts w:ascii="Times New Roman" w:hAnsi="Times New Roman" w:cs="Times New Roman"/>
          <w:i/>
        </w:rPr>
        <w:t>alineatul</w:t>
      </w:r>
      <w:proofErr w:type="spellEnd"/>
      <w:r w:rsidRPr="00EF1B87">
        <w:rPr>
          <w:rFonts w:ascii="Times New Roman" w:hAnsi="Times New Roman" w:cs="Times New Roman"/>
          <w:i/>
        </w:rPr>
        <w:t xml:space="preserve"> (1) </w:t>
      </w:r>
      <w:proofErr w:type="spellStart"/>
      <w:r w:rsidRPr="00EF1B87">
        <w:rPr>
          <w:rFonts w:ascii="Times New Roman" w:hAnsi="Times New Roman" w:cs="Times New Roman"/>
          <w:i/>
        </w:rPr>
        <w:t>și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articolul</w:t>
      </w:r>
      <w:proofErr w:type="spellEnd"/>
      <w:r w:rsidRPr="00EF1B87">
        <w:rPr>
          <w:rFonts w:ascii="Times New Roman" w:hAnsi="Times New Roman" w:cs="Times New Roman"/>
          <w:i/>
        </w:rPr>
        <w:t xml:space="preserve"> 47 din [</w:t>
      </w:r>
      <w:proofErr w:type="spellStart"/>
      <w:r w:rsidRPr="00EF1B87">
        <w:rPr>
          <w:rFonts w:ascii="Times New Roman" w:hAnsi="Times New Roman" w:cs="Times New Roman"/>
          <w:i/>
        </w:rPr>
        <w:t>cartă</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considerentele</w:t>
      </w:r>
      <w:proofErr w:type="spellEnd"/>
      <w:r w:rsidRPr="00EF1B87">
        <w:rPr>
          <w:rFonts w:ascii="Times New Roman" w:hAnsi="Times New Roman" w:cs="Times New Roman"/>
          <w:i/>
        </w:rPr>
        <w:t xml:space="preserve"> (2), (25), (27) </w:t>
      </w:r>
      <w:proofErr w:type="spellStart"/>
      <w:r w:rsidRPr="00EF1B87">
        <w:rPr>
          <w:rFonts w:ascii="Times New Roman" w:hAnsi="Times New Roman" w:cs="Times New Roman"/>
          <w:i/>
        </w:rPr>
        <w:t>și</w:t>
      </w:r>
      <w:proofErr w:type="spellEnd"/>
      <w:r w:rsidRPr="00EF1B87">
        <w:rPr>
          <w:rFonts w:ascii="Times New Roman" w:hAnsi="Times New Roman" w:cs="Times New Roman"/>
          <w:i/>
        </w:rPr>
        <w:t xml:space="preserve"> (36) ale </w:t>
      </w:r>
      <w:proofErr w:type="spellStart"/>
      <w:r w:rsidRPr="00EF1B87">
        <w:rPr>
          <w:rFonts w:ascii="Times New Roman" w:hAnsi="Times New Roman" w:cs="Times New Roman"/>
          <w:i/>
        </w:rPr>
        <w:t>Directivei</w:t>
      </w:r>
      <w:proofErr w:type="spellEnd"/>
      <w:r w:rsidRPr="00EF1B87">
        <w:rPr>
          <w:rFonts w:ascii="Times New Roman" w:hAnsi="Times New Roman" w:cs="Times New Roman"/>
          <w:i/>
        </w:rPr>
        <w:t xml:space="preserve"> [2007/66], </w:t>
      </w:r>
      <w:proofErr w:type="spellStart"/>
      <w:r w:rsidRPr="00EF1B87">
        <w:rPr>
          <w:rFonts w:ascii="Times New Roman" w:hAnsi="Times New Roman" w:cs="Times New Roman"/>
          <w:i/>
        </w:rPr>
        <w:t>articolul</w:t>
      </w:r>
      <w:proofErr w:type="spellEnd"/>
      <w:r w:rsidRPr="00EF1B87">
        <w:rPr>
          <w:rFonts w:ascii="Times New Roman" w:hAnsi="Times New Roman" w:cs="Times New Roman"/>
          <w:i/>
        </w:rPr>
        <w:t xml:space="preserve"> 1 </w:t>
      </w:r>
      <w:proofErr w:type="spellStart"/>
      <w:r w:rsidRPr="00EF1B87">
        <w:rPr>
          <w:rFonts w:ascii="Times New Roman" w:hAnsi="Times New Roman" w:cs="Times New Roman"/>
          <w:i/>
        </w:rPr>
        <w:t>alineatele</w:t>
      </w:r>
      <w:proofErr w:type="spellEnd"/>
      <w:r w:rsidRPr="00EF1B87">
        <w:rPr>
          <w:rFonts w:ascii="Times New Roman" w:hAnsi="Times New Roman" w:cs="Times New Roman"/>
          <w:i/>
        </w:rPr>
        <w:t xml:space="preserve"> (1) </w:t>
      </w:r>
      <w:proofErr w:type="spellStart"/>
      <w:r w:rsidRPr="00EF1B87">
        <w:rPr>
          <w:rFonts w:ascii="Times New Roman" w:hAnsi="Times New Roman" w:cs="Times New Roman"/>
          <w:i/>
        </w:rPr>
        <w:t>și</w:t>
      </w:r>
      <w:proofErr w:type="spellEnd"/>
      <w:r w:rsidRPr="00EF1B87">
        <w:rPr>
          <w:rFonts w:ascii="Times New Roman" w:hAnsi="Times New Roman" w:cs="Times New Roman"/>
          <w:i/>
        </w:rPr>
        <w:t xml:space="preserve"> (3) din </w:t>
      </w:r>
      <w:proofErr w:type="spellStart"/>
      <w:r w:rsidRPr="00EF1B87">
        <w:rPr>
          <w:rFonts w:ascii="Times New Roman" w:hAnsi="Times New Roman" w:cs="Times New Roman"/>
          <w:i/>
        </w:rPr>
        <w:t>Directiva</w:t>
      </w:r>
      <w:proofErr w:type="spellEnd"/>
      <w:r w:rsidRPr="00EF1B87">
        <w:rPr>
          <w:rFonts w:ascii="Times New Roman" w:hAnsi="Times New Roman" w:cs="Times New Roman"/>
          <w:i/>
        </w:rPr>
        <w:t xml:space="preserve"> [92/13] </w:t>
      </w:r>
      <w:proofErr w:type="spellStart"/>
      <w:r w:rsidRPr="00EF1B87">
        <w:rPr>
          <w:rFonts w:ascii="Times New Roman" w:hAnsi="Times New Roman" w:cs="Times New Roman"/>
          <w:i/>
        </w:rPr>
        <w:t>și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în</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acest</w:t>
      </w:r>
      <w:proofErr w:type="spellEnd"/>
      <w:r w:rsidRPr="00EF1B87">
        <w:rPr>
          <w:rFonts w:ascii="Times New Roman" w:hAnsi="Times New Roman" w:cs="Times New Roman"/>
          <w:i/>
        </w:rPr>
        <w:t xml:space="preserve"> context, </w:t>
      </w:r>
      <w:proofErr w:type="spellStart"/>
      <w:r w:rsidRPr="00EF1B87">
        <w:rPr>
          <w:rFonts w:ascii="Times New Roman" w:hAnsi="Times New Roman" w:cs="Times New Roman"/>
          <w:i/>
        </w:rPr>
        <w:t>principiul</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securității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juridice</w:t>
      </w:r>
      <w:proofErr w:type="spellEnd"/>
      <w:r w:rsidRPr="00EF1B87">
        <w:rPr>
          <w:rFonts w:ascii="Times New Roman" w:hAnsi="Times New Roman" w:cs="Times New Roman"/>
          <w:i/>
        </w:rPr>
        <w:t xml:space="preserve">, ca </w:t>
      </w:r>
      <w:proofErr w:type="spellStart"/>
      <w:r w:rsidRPr="00EF1B87">
        <w:rPr>
          <w:rFonts w:ascii="Times New Roman" w:hAnsi="Times New Roman" w:cs="Times New Roman"/>
          <w:i/>
        </w:rPr>
        <w:t>principiu</w:t>
      </w:r>
      <w:proofErr w:type="spellEnd"/>
      <w:r w:rsidRPr="00EF1B87">
        <w:rPr>
          <w:rFonts w:ascii="Times New Roman" w:hAnsi="Times New Roman" w:cs="Times New Roman"/>
          <w:i/>
        </w:rPr>
        <w:t xml:space="preserve"> general de </w:t>
      </w:r>
      <w:proofErr w:type="spellStart"/>
      <w:r w:rsidRPr="00EF1B87">
        <w:rPr>
          <w:rFonts w:ascii="Times New Roman" w:hAnsi="Times New Roman" w:cs="Times New Roman"/>
          <w:i/>
        </w:rPr>
        <w:t>drept</w:t>
      </w:r>
      <w:proofErr w:type="spellEnd"/>
      <w:r w:rsidRPr="00EF1B87">
        <w:rPr>
          <w:rFonts w:ascii="Times New Roman" w:hAnsi="Times New Roman" w:cs="Times New Roman"/>
          <w:i/>
        </w:rPr>
        <w:t xml:space="preserve"> al </w:t>
      </w:r>
      <w:proofErr w:type="spellStart"/>
      <w:r w:rsidRPr="00EF1B87">
        <w:rPr>
          <w:rFonts w:ascii="Times New Roman" w:hAnsi="Times New Roman" w:cs="Times New Roman"/>
          <w:i/>
        </w:rPr>
        <w:t>Uniunii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precum</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și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cerința</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privind</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eficacitatea</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și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celeritatea</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căilor</w:t>
      </w:r>
      <w:proofErr w:type="spellEnd"/>
      <w:r w:rsidRPr="00EF1B87">
        <w:rPr>
          <w:rFonts w:ascii="Times New Roman" w:hAnsi="Times New Roman" w:cs="Times New Roman"/>
          <w:i/>
        </w:rPr>
        <w:t xml:space="preserve"> de </w:t>
      </w:r>
      <w:proofErr w:type="spellStart"/>
      <w:r w:rsidRPr="00EF1B87">
        <w:rPr>
          <w:rFonts w:ascii="Times New Roman" w:hAnsi="Times New Roman" w:cs="Times New Roman"/>
          <w:i/>
        </w:rPr>
        <w:t>atac</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în</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materie</w:t>
      </w:r>
      <w:proofErr w:type="spellEnd"/>
      <w:r w:rsidRPr="00EF1B87">
        <w:rPr>
          <w:rFonts w:ascii="Times New Roman" w:hAnsi="Times New Roman" w:cs="Times New Roman"/>
          <w:i/>
        </w:rPr>
        <w:t xml:space="preserve"> de </w:t>
      </w:r>
      <w:proofErr w:type="spellStart"/>
      <w:r w:rsidRPr="00EF1B87">
        <w:rPr>
          <w:rFonts w:ascii="Times New Roman" w:hAnsi="Times New Roman" w:cs="Times New Roman"/>
          <w:i/>
        </w:rPr>
        <w:t>atribuire</w:t>
      </w:r>
      <w:proofErr w:type="spellEnd"/>
      <w:r w:rsidRPr="00EF1B87">
        <w:rPr>
          <w:rFonts w:ascii="Times New Roman" w:hAnsi="Times New Roman" w:cs="Times New Roman"/>
          <w:i/>
        </w:rPr>
        <w:t xml:space="preserve"> a </w:t>
      </w:r>
      <w:proofErr w:type="spellStart"/>
      <w:r w:rsidRPr="00EF1B87">
        <w:rPr>
          <w:rFonts w:ascii="Times New Roman" w:hAnsi="Times New Roman" w:cs="Times New Roman"/>
          <w:i/>
        </w:rPr>
        <w:t>contractelor</w:t>
      </w:r>
      <w:proofErr w:type="spellEnd"/>
      <w:r w:rsidRPr="00EF1B87">
        <w:rPr>
          <w:rFonts w:ascii="Times New Roman" w:hAnsi="Times New Roman" w:cs="Times New Roman"/>
          <w:i/>
        </w:rPr>
        <w:t xml:space="preserve"> de </w:t>
      </w:r>
      <w:proofErr w:type="spellStart"/>
      <w:r w:rsidRPr="00EF1B87">
        <w:rPr>
          <w:rFonts w:ascii="Times New Roman" w:hAnsi="Times New Roman" w:cs="Times New Roman"/>
          <w:i/>
        </w:rPr>
        <w:t>achiziții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publice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împotriva</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deciziilor</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autorităților</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contractante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trebuie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interpretate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în</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sensul</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că</w:t>
      </w:r>
      <w:proofErr w:type="spellEnd"/>
      <w:r w:rsidRPr="00EF1B87">
        <w:rPr>
          <w:rFonts w:ascii="Times New Roman" w:hAnsi="Times New Roman" w:cs="Times New Roman"/>
          <w:i/>
        </w:rPr>
        <w:t xml:space="preserve"> se </w:t>
      </w:r>
      <w:proofErr w:type="spellStart"/>
      <w:r w:rsidRPr="00EF1B87">
        <w:rPr>
          <w:rFonts w:ascii="Times New Roman" w:hAnsi="Times New Roman" w:cs="Times New Roman"/>
          <w:i/>
        </w:rPr>
        <w:t>opun</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legislației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unui</w:t>
      </w:r>
      <w:proofErr w:type="spellEnd"/>
      <w:r w:rsidRPr="00EF1B87">
        <w:rPr>
          <w:rFonts w:ascii="Times New Roman" w:hAnsi="Times New Roman" w:cs="Times New Roman"/>
          <w:i/>
        </w:rPr>
        <w:t xml:space="preserve"> stat </w:t>
      </w:r>
      <w:proofErr w:type="spellStart"/>
      <w:r w:rsidRPr="00EF1B87">
        <w:rPr>
          <w:rFonts w:ascii="Times New Roman" w:hAnsi="Times New Roman" w:cs="Times New Roman"/>
          <w:i/>
        </w:rPr>
        <w:t>membru</w:t>
      </w:r>
      <w:proofErr w:type="spellEnd"/>
      <w:r w:rsidRPr="00EF1B87">
        <w:rPr>
          <w:rFonts w:ascii="Times New Roman" w:hAnsi="Times New Roman" w:cs="Times New Roman"/>
          <w:i/>
        </w:rPr>
        <w:t xml:space="preserve"> care, </w:t>
      </w:r>
      <w:proofErr w:type="spellStart"/>
      <w:r w:rsidRPr="00EF1B87">
        <w:rPr>
          <w:rFonts w:ascii="Times New Roman" w:hAnsi="Times New Roman" w:cs="Times New Roman"/>
          <w:i/>
        </w:rPr>
        <w:t>în</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ceea</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ce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privește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contractele</w:t>
      </w:r>
      <w:proofErr w:type="spellEnd"/>
      <w:r w:rsidRPr="00EF1B87">
        <w:rPr>
          <w:rFonts w:ascii="Times New Roman" w:hAnsi="Times New Roman" w:cs="Times New Roman"/>
          <w:i/>
        </w:rPr>
        <w:t xml:space="preserve"> de </w:t>
      </w:r>
      <w:proofErr w:type="spellStart"/>
      <w:r w:rsidRPr="00EF1B87">
        <w:rPr>
          <w:rFonts w:ascii="Times New Roman" w:hAnsi="Times New Roman" w:cs="Times New Roman"/>
          <w:i/>
        </w:rPr>
        <w:t>achiziții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publice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încheiate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înainte</w:t>
      </w:r>
      <w:proofErr w:type="spellEnd"/>
      <w:r w:rsidRPr="00EF1B87">
        <w:rPr>
          <w:rFonts w:ascii="Times New Roman" w:hAnsi="Times New Roman" w:cs="Times New Roman"/>
          <w:i/>
        </w:rPr>
        <w:t xml:space="preserve"> de </w:t>
      </w:r>
      <w:proofErr w:type="spellStart"/>
      <w:r w:rsidRPr="00EF1B87">
        <w:rPr>
          <w:rFonts w:ascii="Times New Roman" w:hAnsi="Times New Roman" w:cs="Times New Roman"/>
          <w:i/>
        </w:rPr>
        <w:t>intrarea</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sa</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în</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vigoare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după</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expirarea</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termenelor</w:t>
      </w:r>
      <w:proofErr w:type="spellEnd"/>
      <w:r w:rsidRPr="00EF1B87">
        <w:rPr>
          <w:rFonts w:ascii="Times New Roman" w:hAnsi="Times New Roman" w:cs="Times New Roman"/>
          <w:i/>
        </w:rPr>
        <w:t xml:space="preserve"> de </w:t>
      </w:r>
      <w:proofErr w:type="spellStart"/>
      <w:r w:rsidRPr="00EF1B87">
        <w:rPr>
          <w:rFonts w:ascii="Times New Roman" w:hAnsi="Times New Roman" w:cs="Times New Roman"/>
          <w:i/>
        </w:rPr>
        <w:t>decădere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pentru</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introducerea</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unei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acțiuni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prevăzute</w:t>
      </w:r>
      <w:proofErr w:type="spellEnd"/>
      <w:r w:rsidRPr="00EF1B87">
        <w:rPr>
          <w:rFonts w:ascii="Times New Roman" w:hAnsi="Times New Roman" w:cs="Times New Roman"/>
          <w:i/>
        </w:rPr>
        <w:t xml:space="preserve"> de </w:t>
      </w:r>
      <w:proofErr w:type="spellStart"/>
      <w:r w:rsidRPr="00EF1B87">
        <w:rPr>
          <w:rFonts w:ascii="Times New Roman" w:hAnsi="Times New Roman" w:cs="Times New Roman"/>
          <w:i/>
        </w:rPr>
        <w:t>legislația</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anterioară</w:t>
      </w:r>
      <w:proofErr w:type="spellEnd"/>
      <w:r w:rsidRPr="00EF1B87">
        <w:rPr>
          <w:rFonts w:ascii="Times New Roman" w:hAnsi="Times New Roman" w:cs="Times New Roman"/>
          <w:i/>
        </w:rPr>
        <w:t xml:space="preserve"> a </w:t>
      </w:r>
      <w:proofErr w:type="spellStart"/>
      <w:r w:rsidRPr="00EF1B87">
        <w:rPr>
          <w:rFonts w:ascii="Times New Roman" w:hAnsi="Times New Roman" w:cs="Times New Roman"/>
          <w:i/>
        </w:rPr>
        <w:t>statului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membru</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în</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vederea</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investigării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încălcărilor</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în</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domeniul</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contractelor</w:t>
      </w:r>
      <w:proofErr w:type="spellEnd"/>
      <w:r w:rsidRPr="00EF1B87">
        <w:rPr>
          <w:rFonts w:ascii="Times New Roman" w:hAnsi="Times New Roman" w:cs="Times New Roman"/>
          <w:i/>
        </w:rPr>
        <w:t xml:space="preserve"> de </w:t>
      </w:r>
      <w:proofErr w:type="spellStart"/>
      <w:r w:rsidRPr="00EF1B87">
        <w:rPr>
          <w:rFonts w:ascii="Times New Roman" w:hAnsi="Times New Roman" w:cs="Times New Roman"/>
          <w:i/>
        </w:rPr>
        <w:t>achiziții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publice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săvârșite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înainte</w:t>
      </w:r>
      <w:proofErr w:type="spellEnd"/>
      <w:r w:rsidRPr="00EF1B87">
        <w:rPr>
          <w:rFonts w:ascii="Times New Roman" w:hAnsi="Times New Roman" w:cs="Times New Roman"/>
          <w:i/>
        </w:rPr>
        <w:t xml:space="preserve"> de </w:t>
      </w:r>
      <w:proofErr w:type="spellStart"/>
      <w:r w:rsidRPr="00EF1B87">
        <w:rPr>
          <w:rFonts w:ascii="Times New Roman" w:hAnsi="Times New Roman" w:cs="Times New Roman"/>
          <w:i/>
        </w:rPr>
        <w:t>intrarea</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în</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vigoare</w:t>
      </w:r>
      <w:proofErr w:type="spellEnd"/>
      <w:r w:rsidRPr="00EF1B87">
        <w:rPr>
          <w:rFonts w:ascii="Times New Roman" w:hAnsi="Times New Roman" w:cs="Times New Roman"/>
          <w:i/>
        </w:rPr>
        <w:t xml:space="preserve"> a </w:t>
      </w:r>
      <w:proofErr w:type="spellStart"/>
      <w:r w:rsidRPr="00EF1B87">
        <w:rPr>
          <w:rFonts w:ascii="Times New Roman" w:hAnsi="Times New Roman" w:cs="Times New Roman"/>
          <w:i/>
        </w:rPr>
        <w:t>acestei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legislații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permite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în</w:t>
      </w:r>
      <w:proofErr w:type="spellEnd"/>
      <w:r w:rsidRPr="00EF1B87">
        <w:rPr>
          <w:rFonts w:ascii="Times New Roman" w:hAnsi="Times New Roman" w:cs="Times New Roman"/>
          <w:i/>
        </w:rPr>
        <w:t xml:space="preserve"> general </w:t>
      </w:r>
      <w:proofErr w:type="spellStart"/>
      <w:r w:rsidRPr="00EF1B87">
        <w:rPr>
          <w:rFonts w:ascii="Times New Roman" w:hAnsi="Times New Roman" w:cs="Times New Roman"/>
          <w:i/>
        </w:rPr>
        <w:t>autorității</w:t>
      </w:r>
      <w:proofErr w:type="spellEnd"/>
      <w:r w:rsidRPr="00EF1B87">
        <w:rPr>
          <w:rFonts w:ascii="Times New Roman" w:hAnsi="Times New Roman" w:cs="Times New Roman"/>
          <w:i/>
        </w:rPr>
        <w:t xml:space="preserve"> (de </w:t>
      </w:r>
      <w:proofErr w:type="spellStart"/>
      <w:r w:rsidRPr="00EF1B87">
        <w:rPr>
          <w:rFonts w:ascii="Times New Roman" w:hAnsi="Times New Roman" w:cs="Times New Roman"/>
          <w:i/>
        </w:rPr>
        <w:t>monitorizare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competente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să</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inițieze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în</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termenul</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prevăzut</w:t>
      </w:r>
      <w:proofErr w:type="spellEnd"/>
      <w:r w:rsidRPr="00EF1B87">
        <w:rPr>
          <w:rFonts w:ascii="Times New Roman" w:hAnsi="Times New Roman" w:cs="Times New Roman"/>
          <w:i/>
        </w:rPr>
        <w:t xml:space="preserve"> de </w:t>
      </w:r>
      <w:proofErr w:type="spellStart"/>
      <w:r w:rsidRPr="00EF1B87">
        <w:rPr>
          <w:rFonts w:ascii="Times New Roman" w:hAnsi="Times New Roman" w:cs="Times New Roman"/>
          <w:i/>
        </w:rPr>
        <w:t>respectiva</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legislație</w:t>
      </w:r>
      <w:proofErr w:type="spellEnd"/>
      <w:r w:rsidRPr="00EF1B87">
        <w:rPr>
          <w:rFonts w:ascii="Times New Roman" w:hAnsi="Times New Roman" w:cs="Times New Roman"/>
          <w:i/>
        </w:rPr>
        <w:t xml:space="preserve">, o </w:t>
      </w:r>
      <w:proofErr w:type="spellStart"/>
      <w:r w:rsidRPr="00EF1B87">
        <w:rPr>
          <w:rFonts w:ascii="Times New Roman" w:hAnsi="Times New Roman" w:cs="Times New Roman"/>
          <w:i/>
        </w:rPr>
        <w:t>procedură</w:t>
      </w:r>
      <w:proofErr w:type="spellEnd"/>
      <w:r w:rsidRPr="00EF1B87">
        <w:rPr>
          <w:rFonts w:ascii="Times New Roman" w:hAnsi="Times New Roman" w:cs="Times New Roman"/>
          <w:i/>
        </w:rPr>
        <w:t xml:space="preserve"> de </w:t>
      </w:r>
      <w:proofErr w:type="spellStart"/>
      <w:r w:rsidRPr="00EF1B87">
        <w:rPr>
          <w:rFonts w:ascii="Times New Roman" w:hAnsi="Times New Roman" w:cs="Times New Roman"/>
          <w:i/>
        </w:rPr>
        <w:t>investigare</w:t>
      </w:r>
      <w:proofErr w:type="spellEnd"/>
      <w:r w:rsidRPr="00EF1B87">
        <w:rPr>
          <w:rFonts w:ascii="Times New Roman" w:hAnsi="Times New Roman" w:cs="Times New Roman"/>
          <w:i/>
        </w:rPr>
        <w:t xml:space="preserve"> a </w:t>
      </w:r>
      <w:proofErr w:type="spellStart"/>
      <w:r w:rsidRPr="00EF1B87">
        <w:rPr>
          <w:rFonts w:ascii="Times New Roman" w:hAnsi="Times New Roman" w:cs="Times New Roman"/>
          <w:i/>
        </w:rPr>
        <w:t>unei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anumite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încălcări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în</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materie</w:t>
      </w:r>
      <w:proofErr w:type="spellEnd"/>
      <w:r w:rsidRPr="00EF1B87">
        <w:rPr>
          <w:rFonts w:ascii="Times New Roman" w:hAnsi="Times New Roman" w:cs="Times New Roman"/>
          <w:i/>
        </w:rPr>
        <w:t xml:space="preserve"> de </w:t>
      </w:r>
      <w:proofErr w:type="spellStart"/>
      <w:r w:rsidRPr="00EF1B87">
        <w:rPr>
          <w:rFonts w:ascii="Times New Roman" w:hAnsi="Times New Roman" w:cs="Times New Roman"/>
          <w:i/>
        </w:rPr>
        <w:t>achiziții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publice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și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să</w:t>
      </w:r>
      <w:proofErr w:type="spellEnd"/>
      <w:r w:rsidRPr="00EF1B87">
        <w:rPr>
          <w:rFonts w:ascii="Times New Roman" w:hAnsi="Times New Roman" w:cs="Times New Roman"/>
          <w:i/>
        </w:rPr>
        <w:t xml:space="preserve"> se </w:t>
      </w:r>
      <w:proofErr w:type="spellStart"/>
      <w:r w:rsidRPr="00EF1B87">
        <w:rPr>
          <w:rFonts w:ascii="Times New Roman" w:hAnsi="Times New Roman" w:cs="Times New Roman"/>
          <w:i/>
        </w:rPr>
        <w:t>pronunțe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pe</w:t>
      </w:r>
      <w:proofErr w:type="spellEnd"/>
      <w:r w:rsidRPr="00EF1B87">
        <w:rPr>
          <w:rFonts w:ascii="Times New Roman" w:hAnsi="Times New Roman" w:cs="Times New Roman"/>
          <w:i/>
        </w:rPr>
        <w:t xml:space="preserve"> fond </w:t>
      </w:r>
      <w:proofErr w:type="spellStart"/>
      <w:r w:rsidRPr="00EF1B87">
        <w:rPr>
          <w:rFonts w:ascii="Times New Roman" w:hAnsi="Times New Roman" w:cs="Times New Roman"/>
          <w:i/>
        </w:rPr>
        <w:t>și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în</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consecință</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să</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constate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că</w:t>
      </w:r>
      <w:proofErr w:type="spellEnd"/>
      <w:r w:rsidRPr="00EF1B87">
        <w:rPr>
          <w:rFonts w:ascii="Times New Roman" w:hAnsi="Times New Roman" w:cs="Times New Roman"/>
          <w:i/>
        </w:rPr>
        <w:t xml:space="preserve"> a </w:t>
      </w:r>
      <w:proofErr w:type="spellStart"/>
      <w:r w:rsidRPr="00EF1B87">
        <w:rPr>
          <w:rFonts w:ascii="Times New Roman" w:hAnsi="Times New Roman" w:cs="Times New Roman"/>
          <w:i/>
        </w:rPr>
        <w:t>fost</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săvârșită</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încălcarea</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să</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impună</w:t>
      </w:r>
      <w:proofErr w:type="spellEnd"/>
      <w:r w:rsidRPr="00EF1B87">
        <w:rPr>
          <w:rFonts w:ascii="Times New Roman" w:hAnsi="Times New Roman" w:cs="Times New Roman"/>
          <w:i/>
        </w:rPr>
        <w:t xml:space="preserve"> o </w:t>
      </w:r>
      <w:proofErr w:type="spellStart"/>
      <w:r w:rsidRPr="00EF1B87">
        <w:rPr>
          <w:rFonts w:ascii="Times New Roman" w:hAnsi="Times New Roman" w:cs="Times New Roman"/>
          <w:i/>
        </w:rPr>
        <w:t>sancțiune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în</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materie</w:t>
      </w:r>
      <w:proofErr w:type="spellEnd"/>
      <w:r w:rsidRPr="00EF1B87">
        <w:rPr>
          <w:rFonts w:ascii="Times New Roman" w:hAnsi="Times New Roman" w:cs="Times New Roman"/>
          <w:i/>
        </w:rPr>
        <w:t xml:space="preserve"> de </w:t>
      </w:r>
      <w:proofErr w:type="spellStart"/>
      <w:r w:rsidRPr="00EF1B87">
        <w:rPr>
          <w:rFonts w:ascii="Times New Roman" w:hAnsi="Times New Roman" w:cs="Times New Roman"/>
          <w:i/>
        </w:rPr>
        <w:t>atribuire</w:t>
      </w:r>
      <w:proofErr w:type="spellEnd"/>
      <w:r w:rsidRPr="00EF1B87">
        <w:rPr>
          <w:rFonts w:ascii="Times New Roman" w:hAnsi="Times New Roman" w:cs="Times New Roman"/>
          <w:i/>
        </w:rPr>
        <w:t xml:space="preserve"> a </w:t>
      </w:r>
      <w:proofErr w:type="spellStart"/>
      <w:r w:rsidRPr="00EF1B87">
        <w:rPr>
          <w:rFonts w:ascii="Times New Roman" w:hAnsi="Times New Roman" w:cs="Times New Roman"/>
          <w:i/>
        </w:rPr>
        <w:t>contractelor</w:t>
      </w:r>
      <w:proofErr w:type="spellEnd"/>
      <w:r w:rsidRPr="00EF1B87">
        <w:rPr>
          <w:rFonts w:ascii="Times New Roman" w:hAnsi="Times New Roman" w:cs="Times New Roman"/>
          <w:i/>
        </w:rPr>
        <w:t xml:space="preserve"> de </w:t>
      </w:r>
      <w:proofErr w:type="spellStart"/>
      <w:r w:rsidRPr="00EF1B87">
        <w:rPr>
          <w:rFonts w:ascii="Times New Roman" w:hAnsi="Times New Roman" w:cs="Times New Roman"/>
          <w:i/>
        </w:rPr>
        <w:t>achiziții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publice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și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să</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aplice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consecințele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declarării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nulității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contractului</w:t>
      </w:r>
      <w:proofErr w:type="spellEnd"/>
      <w:r w:rsidRPr="00EF1B87">
        <w:rPr>
          <w:rFonts w:ascii="Times New Roman" w:hAnsi="Times New Roman" w:cs="Times New Roman"/>
          <w:i/>
        </w:rPr>
        <w:t>?</w:t>
      </w:r>
    </w:p>
    <w:p w:rsidR="007955E3" w:rsidRPr="00EF1B87" w:rsidRDefault="007955E3" w:rsidP="007955E3">
      <w:pPr>
        <w:spacing w:after="240" w:line="276" w:lineRule="auto"/>
        <w:jc w:val="both"/>
        <w:rPr>
          <w:rFonts w:ascii="Times New Roman" w:hAnsi="Times New Roman" w:cs="Times New Roman"/>
          <w:i/>
        </w:rPr>
      </w:pPr>
      <w:r w:rsidRPr="00EF1B87">
        <w:rPr>
          <w:rFonts w:ascii="Times New Roman" w:hAnsi="Times New Roman" w:cs="Times New Roman"/>
          <w:i/>
        </w:rPr>
        <w:t>2)      </w:t>
      </w:r>
      <w:proofErr w:type="spellStart"/>
      <w:r w:rsidRPr="00EF1B87">
        <w:rPr>
          <w:rFonts w:ascii="Times New Roman" w:hAnsi="Times New Roman" w:cs="Times New Roman"/>
          <w:i/>
        </w:rPr>
        <w:t>Normele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juridice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și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principiile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menționate</w:t>
      </w:r>
      <w:proofErr w:type="spellEnd"/>
      <w:r w:rsidRPr="00EF1B87">
        <w:rPr>
          <w:rFonts w:ascii="Times New Roman" w:hAnsi="Times New Roman" w:cs="Times New Roman"/>
          <w:i/>
        </w:rPr>
        <w:t xml:space="preserve"> la prima </w:t>
      </w:r>
      <w:proofErr w:type="spellStart"/>
      <w:r w:rsidRPr="00EF1B87">
        <w:rPr>
          <w:rFonts w:ascii="Times New Roman" w:hAnsi="Times New Roman" w:cs="Times New Roman"/>
          <w:i/>
        </w:rPr>
        <w:t>întrebare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pe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lângă</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exercitarea</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efectivă</w:t>
      </w:r>
      <w:proofErr w:type="spellEnd"/>
      <w:r w:rsidRPr="00EF1B87">
        <w:rPr>
          <w:rFonts w:ascii="Times New Roman" w:hAnsi="Times New Roman" w:cs="Times New Roman"/>
          <w:i/>
        </w:rPr>
        <w:t xml:space="preserve"> a </w:t>
      </w:r>
      <w:proofErr w:type="spellStart"/>
      <w:r w:rsidRPr="00EF1B87">
        <w:rPr>
          <w:rFonts w:ascii="Times New Roman" w:hAnsi="Times New Roman" w:cs="Times New Roman"/>
          <w:i/>
        </w:rPr>
        <w:t>dreptului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subiectiv</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și</w:t>
      </w:r>
      <w:proofErr w:type="spellEnd"/>
      <w:r w:rsidRPr="00EF1B87">
        <w:rPr>
          <w:rFonts w:ascii="Times New Roman" w:hAnsi="Times New Roman" w:cs="Times New Roman"/>
          <w:i/>
        </w:rPr>
        <w:t xml:space="preserve"> personal) la o </w:t>
      </w:r>
      <w:proofErr w:type="spellStart"/>
      <w:r w:rsidRPr="00EF1B87">
        <w:rPr>
          <w:rFonts w:ascii="Times New Roman" w:hAnsi="Times New Roman" w:cs="Times New Roman"/>
          <w:i/>
        </w:rPr>
        <w:t>cale</w:t>
      </w:r>
      <w:proofErr w:type="spellEnd"/>
      <w:r w:rsidRPr="00EF1B87">
        <w:rPr>
          <w:rFonts w:ascii="Times New Roman" w:hAnsi="Times New Roman" w:cs="Times New Roman"/>
          <w:i/>
        </w:rPr>
        <w:t xml:space="preserve"> de </w:t>
      </w:r>
      <w:proofErr w:type="spellStart"/>
      <w:r w:rsidRPr="00EF1B87">
        <w:rPr>
          <w:rFonts w:ascii="Times New Roman" w:hAnsi="Times New Roman" w:cs="Times New Roman"/>
          <w:i/>
        </w:rPr>
        <w:t>atac</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pe</w:t>
      </w:r>
      <w:proofErr w:type="spellEnd"/>
      <w:r w:rsidRPr="00EF1B87">
        <w:rPr>
          <w:rFonts w:ascii="Times New Roman" w:hAnsi="Times New Roman" w:cs="Times New Roman"/>
          <w:i/>
        </w:rPr>
        <w:t xml:space="preserve"> care </w:t>
      </w:r>
      <w:proofErr w:type="spellStart"/>
      <w:r w:rsidRPr="00EF1B87">
        <w:rPr>
          <w:rFonts w:ascii="Times New Roman" w:hAnsi="Times New Roman" w:cs="Times New Roman"/>
          <w:i/>
        </w:rPr>
        <w:t>îl</w:t>
      </w:r>
      <w:proofErr w:type="spellEnd"/>
      <w:r w:rsidRPr="00EF1B87">
        <w:rPr>
          <w:rFonts w:ascii="Times New Roman" w:hAnsi="Times New Roman" w:cs="Times New Roman"/>
          <w:i/>
        </w:rPr>
        <w:t xml:space="preserve"> au </w:t>
      </w:r>
      <w:proofErr w:type="spellStart"/>
      <w:r w:rsidRPr="00EF1B87">
        <w:rPr>
          <w:rFonts w:ascii="Times New Roman" w:hAnsi="Times New Roman" w:cs="Times New Roman"/>
          <w:i/>
        </w:rPr>
        <w:t>părțile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interesate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în</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cadrul</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procedurii</w:t>
      </w:r>
      <w:proofErr w:type="spellEnd"/>
      <w:r w:rsidRPr="00EF1B87">
        <w:rPr>
          <w:rFonts w:ascii="Times New Roman" w:hAnsi="Times New Roman" w:cs="Times New Roman"/>
          <w:i/>
        </w:rPr>
        <w:t xml:space="preserve"> de </w:t>
      </w:r>
      <w:proofErr w:type="spellStart"/>
      <w:r w:rsidRPr="00EF1B87">
        <w:rPr>
          <w:rFonts w:ascii="Times New Roman" w:hAnsi="Times New Roman" w:cs="Times New Roman"/>
          <w:i/>
        </w:rPr>
        <w:t>atribuire</w:t>
      </w:r>
      <w:proofErr w:type="spellEnd"/>
      <w:r w:rsidRPr="00EF1B87">
        <w:rPr>
          <w:rFonts w:ascii="Times New Roman" w:hAnsi="Times New Roman" w:cs="Times New Roman"/>
          <w:i/>
        </w:rPr>
        <w:t xml:space="preserve"> a </w:t>
      </w:r>
      <w:proofErr w:type="spellStart"/>
      <w:r w:rsidRPr="00EF1B87">
        <w:rPr>
          <w:rFonts w:ascii="Times New Roman" w:hAnsi="Times New Roman" w:cs="Times New Roman"/>
          <w:i/>
        </w:rPr>
        <w:t>unui</w:t>
      </w:r>
      <w:proofErr w:type="spellEnd"/>
      <w:r w:rsidRPr="00EF1B87">
        <w:rPr>
          <w:rFonts w:ascii="Times New Roman" w:hAnsi="Times New Roman" w:cs="Times New Roman"/>
          <w:i/>
        </w:rPr>
        <w:t xml:space="preserve"> contract de </w:t>
      </w:r>
      <w:proofErr w:type="spellStart"/>
      <w:r w:rsidRPr="00EF1B87">
        <w:rPr>
          <w:rFonts w:ascii="Times New Roman" w:hAnsi="Times New Roman" w:cs="Times New Roman"/>
          <w:i/>
        </w:rPr>
        <w:t>achiziții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publice</w:t>
      </w:r>
      <w:proofErr w:type="spellEnd"/>
      <w:r w:rsidRPr="00EF1B87">
        <w:rPr>
          <w:rFonts w:ascii="Times New Roman" w:hAnsi="Times New Roman" w:cs="Times New Roman"/>
          <w:i/>
        </w:rPr>
        <w:t xml:space="preserve">, pot fi </w:t>
      </w:r>
      <w:proofErr w:type="spellStart"/>
      <w:r w:rsidRPr="00EF1B87">
        <w:rPr>
          <w:rFonts w:ascii="Times New Roman" w:hAnsi="Times New Roman" w:cs="Times New Roman"/>
          <w:i/>
        </w:rPr>
        <w:t>aplicate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dreptului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autorităților</w:t>
      </w:r>
      <w:proofErr w:type="spellEnd"/>
      <w:r w:rsidRPr="00EF1B87">
        <w:rPr>
          <w:rFonts w:ascii="Times New Roman" w:hAnsi="Times New Roman" w:cs="Times New Roman"/>
          <w:i/>
        </w:rPr>
        <w:t xml:space="preserve"> (de </w:t>
      </w:r>
      <w:proofErr w:type="spellStart"/>
      <w:r w:rsidRPr="00EF1B87">
        <w:rPr>
          <w:rFonts w:ascii="Times New Roman" w:hAnsi="Times New Roman" w:cs="Times New Roman"/>
          <w:i/>
        </w:rPr>
        <w:t>monitorizare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instituite</w:t>
      </w:r>
      <w:proofErr w:type="spellEnd"/>
      <w:r w:rsidRPr="00EF1B87">
        <w:rPr>
          <w:rFonts w:ascii="Times New Roman" w:hAnsi="Times New Roman" w:cs="Times New Roman"/>
          <w:i/>
        </w:rPr>
        <w:t xml:space="preserve"> de </w:t>
      </w:r>
      <w:proofErr w:type="spellStart"/>
      <w:r w:rsidRPr="00EF1B87">
        <w:rPr>
          <w:rFonts w:ascii="Times New Roman" w:hAnsi="Times New Roman" w:cs="Times New Roman"/>
          <w:i/>
        </w:rPr>
        <w:t>sistemul</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juridic</w:t>
      </w:r>
      <w:proofErr w:type="spellEnd"/>
      <w:r w:rsidRPr="00EF1B87">
        <w:rPr>
          <w:rFonts w:ascii="Times New Roman" w:hAnsi="Times New Roman" w:cs="Times New Roman"/>
          <w:i/>
        </w:rPr>
        <w:t xml:space="preserve"> al </w:t>
      </w:r>
      <w:proofErr w:type="spellStart"/>
      <w:r w:rsidRPr="00EF1B87">
        <w:rPr>
          <w:rFonts w:ascii="Times New Roman" w:hAnsi="Times New Roman" w:cs="Times New Roman"/>
          <w:i/>
        </w:rPr>
        <w:t>statului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membru</w:t>
      </w:r>
      <w:proofErr w:type="spellEnd"/>
      <w:r w:rsidRPr="00EF1B87">
        <w:rPr>
          <w:rFonts w:ascii="Times New Roman" w:hAnsi="Times New Roman" w:cs="Times New Roman"/>
          <w:i/>
        </w:rPr>
        <w:t xml:space="preserve"> de a </w:t>
      </w:r>
      <w:proofErr w:type="spellStart"/>
      <w:r w:rsidRPr="00EF1B87">
        <w:rPr>
          <w:rFonts w:ascii="Times New Roman" w:hAnsi="Times New Roman" w:cs="Times New Roman"/>
          <w:i/>
        </w:rPr>
        <w:t>iniția</w:t>
      </w:r>
      <w:proofErr w:type="spellEnd"/>
      <w:r w:rsidRPr="00EF1B87">
        <w:rPr>
          <w:rFonts w:ascii="Times New Roman" w:hAnsi="Times New Roman" w:cs="Times New Roman"/>
          <w:i/>
        </w:rPr>
        <w:t xml:space="preserve"> o </w:t>
      </w:r>
      <w:proofErr w:type="spellStart"/>
      <w:r w:rsidRPr="00EF1B87">
        <w:rPr>
          <w:rFonts w:ascii="Times New Roman" w:hAnsi="Times New Roman" w:cs="Times New Roman"/>
          <w:i/>
        </w:rPr>
        <w:t>procedură</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privind</w:t>
      </w:r>
      <w:proofErr w:type="spellEnd"/>
      <w:r w:rsidRPr="00EF1B87">
        <w:rPr>
          <w:rFonts w:ascii="Times New Roman" w:hAnsi="Times New Roman" w:cs="Times New Roman"/>
          <w:i/>
        </w:rPr>
        <w:t xml:space="preserve"> o </w:t>
      </w:r>
      <w:proofErr w:type="spellStart"/>
      <w:r w:rsidRPr="00EF1B87">
        <w:rPr>
          <w:rFonts w:ascii="Times New Roman" w:hAnsi="Times New Roman" w:cs="Times New Roman"/>
          <w:i/>
        </w:rPr>
        <w:t>cale</w:t>
      </w:r>
      <w:proofErr w:type="spellEnd"/>
      <w:r w:rsidRPr="00EF1B87">
        <w:rPr>
          <w:rFonts w:ascii="Times New Roman" w:hAnsi="Times New Roman" w:cs="Times New Roman"/>
          <w:i/>
        </w:rPr>
        <w:t xml:space="preserve"> de </w:t>
      </w:r>
      <w:proofErr w:type="spellStart"/>
      <w:r w:rsidRPr="00EF1B87">
        <w:rPr>
          <w:rFonts w:ascii="Times New Roman" w:hAnsi="Times New Roman" w:cs="Times New Roman"/>
          <w:i/>
        </w:rPr>
        <w:t>atac</w:t>
      </w:r>
      <w:proofErr w:type="spellEnd"/>
      <w:r w:rsidRPr="00EF1B87">
        <w:rPr>
          <w:rFonts w:ascii="Times New Roman" w:hAnsi="Times New Roman" w:cs="Times New Roman"/>
          <w:i/>
        </w:rPr>
        <w:t xml:space="preserve">, care au </w:t>
      </w:r>
      <w:proofErr w:type="spellStart"/>
      <w:r w:rsidRPr="00EF1B87">
        <w:rPr>
          <w:rFonts w:ascii="Times New Roman" w:hAnsi="Times New Roman" w:cs="Times New Roman"/>
          <w:i/>
        </w:rPr>
        <w:t>competența</w:t>
      </w:r>
      <w:proofErr w:type="spellEnd"/>
      <w:r w:rsidRPr="00EF1B87">
        <w:rPr>
          <w:rFonts w:ascii="Times New Roman" w:hAnsi="Times New Roman" w:cs="Times New Roman"/>
          <w:i/>
        </w:rPr>
        <w:t xml:space="preserve"> de a </w:t>
      </w:r>
      <w:proofErr w:type="spellStart"/>
      <w:r w:rsidRPr="00EF1B87">
        <w:rPr>
          <w:rFonts w:ascii="Times New Roman" w:hAnsi="Times New Roman" w:cs="Times New Roman"/>
          <w:i/>
        </w:rPr>
        <w:t>detecta</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și</w:t>
      </w:r>
      <w:proofErr w:type="spellEnd"/>
      <w:r w:rsidRPr="00EF1B87">
        <w:rPr>
          <w:rFonts w:ascii="Times New Roman" w:hAnsi="Times New Roman" w:cs="Times New Roman"/>
          <w:i/>
        </w:rPr>
        <w:t xml:space="preserve"> de a </w:t>
      </w:r>
      <w:proofErr w:type="spellStart"/>
      <w:r w:rsidRPr="00EF1B87">
        <w:rPr>
          <w:rFonts w:ascii="Times New Roman" w:hAnsi="Times New Roman" w:cs="Times New Roman"/>
          <w:i/>
        </w:rPr>
        <w:t>investiga</w:t>
      </w:r>
      <w:proofErr w:type="spellEnd"/>
      <w:r w:rsidRPr="00EF1B87">
        <w:rPr>
          <w:rFonts w:ascii="Times New Roman" w:hAnsi="Times New Roman" w:cs="Times New Roman"/>
          <w:i/>
        </w:rPr>
        <w:t xml:space="preserve"> din </w:t>
      </w:r>
      <w:proofErr w:type="spellStart"/>
      <w:r w:rsidRPr="00EF1B87">
        <w:rPr>
          <w:rFonts w:ascii="Times New Roman" w:hAnsi="Times New Roman" w:cs="Times New Roman"/>
          <w:i/>
        </w:rPr>
        <w:t>oficiu</w:t>
      </w:r>
      <w:proofErr w:type="spellEnd"/>
      <w:r w:rsidRPr="00EF1B87">
        <w:rPr>
          <w:rFonts w:ascii="Times New Roman" w:hAnsi="Times New Roman" w:cs="Times New Roman"/>
          <w:i/>
        </w:rPr>
        <w:t xml:space="preserve"> o </w:t>
      </w:r>
      <w:proofErr w:type="spellStart"/>
      <w:r w:rsidRPr="00EF1B87">
        <w:rPr>
          <w:rFonts w:ascii="Times New Roman" w:hAnsi="Times New Roman" w:cs="Times New Roman"/>
          <w:i/>
        </w:rPr>
        <w:t>încălcare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în</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domeniul</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achizițiilor</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publice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și</w:t>
      </w:r>
      <w:proofErr w:type="spellEnd"/>
      <w:r w:rsidRPr="00EF1B87">
        <w:rPr>
          <w:rFonts w:ascii="Times New Roman" w:hAnsi="Times New Roman" w:cs="Times New Roman"/>
          <w:i/>
        </w:rPr>
        <w:t xml:space="preserve"> al </w:t>
      </w:r>
      <w:proofErr w:type="spellStart"/>
      <w:r w:rsidRPr="00EF1B87">
        <w:rPr>
          <w:rFonts w:ascii="Times New Roman" w:hAnsi="Times New Roman" w:cs="Times New Roman"/>
          <w:i/>
        </w:rPr>
        <w:t>căror</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rol</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este</w:t>
      </w:r>
      <w:proofErr w:type="spellEnd"/>
      <w:r w:rsidRPr="00EF1B87">
        <w:rPr>
          <w:rFonts w:ascii="Times New Roman" w:hAnsi="Times New Roman" w:cs="Times New Roman"/>
          <w:i/>
        </w:rPr>
        <w:t xml:space="preserve"> de a </w:t>
      </w:r>
      <w:proofErr w:type="spellStart"/>
      <w:r w:rsidRPr="00EF1B87">
        <w:rPr>
          <w:rFonts w:ascii="Times New Roman" w:hAnsi="Times New Roman" w:cs="Times New Roman"/>
          <w:i/>
        </w:rPr>
        <w:t>apăra</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interesul</w:t>
      </w:r>
      <w:proofErr w:type="spellEnd"/>
      <w:r w:rsidRPr="00EF1B87">
        <w:rPr>
          <w:rFonts w:ascii="Times New Roman" w:hAnsi="Times New Roman" w:cs="Times New Roman"/>
          <w:i/>
        </w:rPr>
        <w:t xml:space="preserve"> public?</w:t>
      </w:r>
    </w:p>
    <w:p w:rsidR="007955E3" w:rsidRPr="00EF1B87" w:rsidRDefault="007955E3" w:rsidP="007955E3">
      <w:pPr>
        <w:spacing w:after="240" w:line="276" w:lineRule="auto"/>
        <w:jc w:val="both"/>
        <w:rPr>
          <w:rFonts w:ascii="Times New Roman" w:hAnsi="Times New Roman" w:cs="Times New Roman"/>
          <w:i/>
        </w:rPr>
      </w:pPr>
      <w:r w:rsidRPr="00EF1B87">
        <w:rPr>
          <w:rFonts w:ascii="Times New Roman" w:hAnsi="Times New Roman" w:cs="Times New Roman"/>
          <w:i/>
        </w:rPr>
        <w:t>3)      </w:t>
      </w:r>
      <w:proofErr w:type="spellStart"/>
      <w:r w:rsidRPr="00EF1B87">
        <w:rPr>
          <w:rFonts w:ascii="Times New Roman" w:hAnsi="Times New Roman" w:cs="Times New Roman"/>
          <w:i/>
        </w:rPr>
        <w:t>Rezultă</w:t>
      </w:r>
      <w:proofErr w:type="spellEnd"/>
      <w:r w:rsidRPr="00EF1B87">
        <w:rPr>
          <w:rFonts w:ascii="Times New Roman" w:hAnsi="Times New Roman" w:cs="Times New Roman"/>
          <w:i/>
        </w:rPr>
        <w:t xml:space="preserve"> din </w:t>
      </w:r>
      <w:proofErr w:type="spellStart"/>
      <w:r w:rsidRPr="00EF1B87">
        <w:rPr>
          <w:rFonts w:ascii="Times New Roman" w:hAnsi="Times New Roman" w:cs="Times New Roman"/>
          <w:i/>
        </w:rPr>
        <w:t>articolul</w:t>
      </w:r>
      <w:proofErr w:type="spellEnd"/>
      <w:r w:rsidRPr="00EF1B87">
        <w:rPr>
          <w:rFonts w:ascii="Times New Roman" w:hAnsi="Times New Roman" w:cs="Times New Roman"/>
          <w:i/>
        </w:rPr>
        <w:t xml:space="preserve"> 99 </w:t>
      </w:r>
      <w:proofErr w:type="spellStart"/>
      <w:r w:rsidRPr="00EF1B87">
        <w:rPr>
          <w:rFonts w:ascii="Times New Roman" w:hAnsi="Times New Roman" w:cs="Times New Roman"/>
          <w:i/>
        </w:rPr>
        <w:t>alineatele</w:t>
      </w:r>
      <w:proofErr w:type="spellEnd"/>
      <w:r w:rsidRPr="00EF1B87">
        <w:rPr>
          <w:rFonts w:ascii="Times New Roman" w:hAnsi="Times New Roman" w:cs="Times New Roman"/>
          <w:i/>
        </w:rPr>
        <w:t xml:space="preserve"> (1) </w:t>
      </w:r>
      <w:proofErr w:type="spellStart"/>
      <w:r w:rsidRPr="00EF1B87">
        <w:rPr>
          <w:rFonts w:ascii="Times New Roman" w:hAnsi="Times New Roman" w:cs="Times New Roman"/>
          <w:i/>
        </w:rPr>
        <w:t>și</w:t>
      </w:r>
      <w:proofErr w:type="spellEnd"/>
      <w:r w:rsidRPr="00EF1B87">
        <w:rPr>
          <w:rFonts w:ascii="Times New Roman" w:hAnsi="Times New Roman" w:cs="Times New Roman"/>
          <w:i/>
        </w:rPr>
        <w:t xml:space="preserve"> (2) din </w:t>
      </w:r>
      <w:proofErr w:type="spellStart"/>
      <w:r w:rsidRPr="00EF1B87">
        <w:rPr>
          <w:rFonts w:ascii="Times New Roman" w:hAnsi="Times New Roman" w:cs="Times New Roman"/>
          <w:i/>
        </w:rPr>
        <w:t>Directiva</w:t>
      </w:r>
      <w:proofErr w:type="spellEnd"/>
      <w:r w:rsidRPr="00EF1B87">
        <w:rPr>
          <w:rFonts w:ascii="Times New Roman" w:hAnsi="Times New Roman" w:cs="Times New Roman"/>
          <w:i/>
        </w:rPr>
        <w:t xml:space="preserve"> [2014/25] </w:t>
      </w:r>
      <w:proofErr w:type="spellStart"/>
      <w:r w:rsidRPr="00EF1B87">
        <w:rPr>
          <w:rFonts w:ascii="Times New Roman" w:hAnsi="Times New Roman" w:cs="Times New Roman"/>
          <w:i/>
        </w:rPr>
        <w:t>că</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prin</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adoptarea</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unei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legi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noi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legislația</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statului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membru</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poate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în</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scopul</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apărării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intereselor</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financiare</w:t>
      </w:r>
      <w:proofErr w:type="spellEnd"/>
      <w:r w:rsidRPr="00EF1B87">
        <w:rPr>
          <w:rFonts w:ascii="Times New Roman" w:hAnsi="Times New Roman" w:cs="Times New Roman"/>
          <w:i/>
        </w:rPr>
        <w:t xml:space="preserve"> ale </w:t>
      </w:r>
      <w:proofErr w:type="spellStart"/>
      <w:r w:rsidRPr="00EF1B87">
        <w:rPr>
          <w:rFonts w:ascii="Times New Roman" w:hAnsi="Times New Roman" w:cs="Times New Roman"/>
          <w:i/>
        </w:rPr>
        <w:t>Uniunii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în</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materie</w:t>
      </w:r>
      <w:proofErr w:type="spellEnd"/>
      <w:r w:rsidRPr="00EF1B87">
        <w:rPr>
          <w:rFonts w:ascii="Times New Roman" w:hAnsi="Times New Roman" w:cs="Times New Roman"/>
          <w:i/>
        </w:rPr>
        <w:t xml:space="preserve"> de </w:t>
      </w:r>
      <w:proofErr w:type="spellStart"/>
      <w:r w:rsidRPr="00EF1B87">
        <w:rPr>
          <w:rFonts w:ascii="Times New Roman" w:hAnsi="Times New Roman" w:cs="Times New Roman"/>
          <w:i/>
        </w:rPr>
        <w:t>achiziții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publice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să</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permită</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în</w:t>
      </w:r>
      <w:proofErr w:type="spellEnd"/>
      <w:r w:rsidRPr="00EF1B87">
        <w:rPr>
          <w:rFonts w:ascii="Times New Roman" w:hAnsi="Times New Roman" w:cs="Times New Roman"/>
          <w:i/>
        </w:rPr>
        <w:t xml:space="preserve"> general </w:t>
      </w:r>
      <w:proofErr w:type="spellStart"/>
      <w:r w:rsidRPr="00EF1B87">
        <w:rPr>
          <w:rFonts w:ascii="Times New Roman" w:hAnsi="Times New Roman" w:cs="Times New Roman"/>
          <w:i/>
        </w:rPr>
        <w:t>autorităților</w:t>
      </w:r>
      <w:proofErr w:type="spellEnd"/>
      <w:r w:rsidRPr="00EF1B87">
        <w:rPr>
          <w:rFonts w:ascii="Times New Roman" w:hAnsi="Times New Roman" w:cs="Times New Roman"/>
          <w:i/>
        </w:rPr>
        <w:t xml:space="preserve"> (de </w:t>
      </w:r>
      <w:proofErr w:type="spellStart"/>
      <w:r w:rsidRPr="00EF1B87">
        <w:rPr>
          <w:rFonts w:ascii="Times New Roman" w:hAnsi="Times New Roman" w:cs="Times New Roman"/>
          <w:i/>
        </w:rPr>
        <w:t>monitorizare</w:t>
      </w:r>
      <w:proofErr w:type="spellEnd"/>
      <w:r w:rsidRPr="00EF1B87">
        <w:rPr>
          <w:rFonts w:ascii="Times New Roman" w:hAnsi="Times New Roman" w:cs="Times New Roman"/>
          <w:i/>
        </w:rPr>
        <w:t xml:space="preserve">), care </w:t>
      </w:r>
      <w:proofErr w:type="spellStart"/>
      <w:r w:rsidRPr="00EF1B87">
        <w:rPr>
          <w:rFonts w:ascii="Times New Roman" w:hAnsi="Times New Roman" w:cs="Times New Roman"/>
          <w:i/>
        </w:rPr>
        <w:t>sunt</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abilitate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prin</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sistemul</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juridic</w:t>
      </w:r>
      <w:proofErr w:type="spellEnd"/>
      <w:r w:rsidRPr="00EF1B87">
        <w:rPr>
          <w:rFonts w:ascii="Times New Roman" w:hAnsi="Times New Roman" w:cs="Times New Roman"/>
          <w:i/>
        </w:rPr>
        <w:t xml:space="preserve"> al </w:t>
      </w:r>
      <w:proofErr w:type="spellStart"/>
      <w:r w:rsidRPr="00EF1B87">
        <w:rPr>
          <w:rFonts w:ascii="Times New Roman" w:hAnsi="Times New Roman" w:cs="Times New Roman"/>
          <w:i/>
        </w:rPr>
        <w:t>statului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membru</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să</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detecteze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și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să</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investigheze</w:t>
      </w:r>
      <w:proofErr w:type="spellEnd"/>
      <w:r w:rsidRPr="00EF1B87">
        <w:rPr>
          <w:rFonts w:ascii="Times New Roman" w:hAnsi="Times New Roman" w:cs="Times New Roman"/>
          <w:i/>
        </w:rPr>
        <w:t xml:space="preserve"> din </w:t>
      </w:r>
      <w:proofErr w:type="spellStart"/>
      <w:r w:rsidRPr="00EF1B87">
        <w:rPr>
          <w:rFonts w:ascii="Times New Roman" w:hAnsi="Times New Roman" w:cs="Times New Roman"/>
          <w:i/>
        </w:rPr>
        <w:t>oficiu</w:t>
      </w:r>
      <w:proofErr w:type="spellEnd"/>
      <w:r w:rsidRPr="00EF1B87">
        <w:rPr>
          <w:rFonts w:ascii="Times New Roman" w:hAnsi="Times New Roman" w:cs="Times New Roman"/>
          <w:i/>
        </w:rPr>
        <w:t xml:space="preserve"> o </w:t>
      </w:r>
      <w:proofErr w:type="spellStart"/>
      <w:r w:rsidRPr="00EF1B87">
        <w:rPr>
          <w:rFonts w:ascii="Times New Roman" w:hAnsi="Times New Roman" w:cs="Times New Roman"/>
          <w:i/>
        </w:rPr>
        <w:t>încălcare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în</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domeniul</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achizițiilor</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publice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și</w:t>
      </w:r>
      <w:proofErr w:type="spellEnd"/>
      <w:r w:rsidRPr="00EF1B87">
        <w:rPr>
          <w:rFonts w:ascii="Times New Roman" w:hAnsi="Times New Roman" w:cs="Times New Roman"/>
          <w:i/>
        </w:rPr>
        <w:t xml:space="preserve"> care au </w:t>
      </w:r>
      <w:proofErr w:type="spellStart"/>
      <w:r w:rsidRPr="00EF1B87">
        <w:rPr>
          <w:rFonts w:ascii="Times New Roman" w:hAnsi="Times New Roman" w:cs="Times New Roman"/>
          <w:i/>
        </w:rPr>
        <w:t>rolul</w:t>
      </w:r>
      <w:proofErr w:type="spellEnd"/>
      <w:r w:rsidRPr="00EF1B87">
        <w:rPr>
          <w:rFonts w:ascii="Times New Roman" w:hAnsi="Times New Roman" w:cs="Times New Roman"/>
          <w:i/>
        </w:rPr>
        <w:t xml:space="preserve"> de a </w:t>
      </w:r>
      <w:proofErr w:type="spellStart"/>
      <w:r w:rsidRPr="00EF1B87">
        <w:rPr>
          <w:rFonts w:ascii="Times New Roman" w:hAnsi="Times New Roman" w:cs="Times New Roman"/>
          <w:i/>
        </w:rPr>
        <w:t>apăra</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interesul</w:t>
      </w:r>
      <w:proofErr w:type="spellEnd"/>
      <w:r w:rsidRPr="00EF1B87">
        <w:rPr>
          <w:rFonts w:ascii="Times New Roman" w:hAnsi="Times New Roman" w:cs="Times New Roman"/>
          <w:i/>
        </w:rPr>
        <w:t xml:space="preserve"> public, </w:t>
      </w:r>
      <w:proofErr w:type="spellStart"/>
      <w:r w:rsidRPr="00EF1B87">
        <w:rPr>
          <w:rFonts w:ascii="Times New Roman" w:hAnsi="Times New Roman" w:cs="Times New Roman"/>
          <w:i/>
        </w:rPr>
        <w:t>să</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investigheze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încălcări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în</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domeniul</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achizițiilor</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publice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săvârșite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înainte</w:t>
      </w:r>
      <w:proofErr w:type="spellEnd"/>
      <w:r w:rsidRPr="00EF1B87">
        <w:rPr>
          <w:rFonts w:ascii="Times New Roman" w:hAnsi="Times New Roman" w:cs="Times New Roman"/>
          <w:i/>
        </w:rPr>
        <w:t xml:space="preserve"> de </w:t>
      </w:r>
      <w:proofErr w:type="spellStart"/>
      <w:r w:rsidRPr="00EF1B87">
        <w:rPr>
          <w:rFonts w:ascii="Times New Roman" w:hAnsi="Times New Roman" w:cs="Times New Roman"/>
          <w:i/>
        </w:rPr>
        <w:t>intrarea</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în</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vigoare</w:t>
      </w:r>
      <w:proofErr w:type="spellEnd"/>
      <w:r w:rsidRPr="00EF1B87">
        <w:rPr>
          <w:rFonts w:ascii="Times New Roman" w:hAnsi="Times New Roman" w:cs="Times New Roman"/>
          <w:i/>
        </w:rPr>
        <w:t xml:space="preserve"> a </w:t>
      </w:r>
      <w:proofErr w:type="spellStart"/>
      <w:r w:rsidRPr="00EF1B87">
        <w:rPr>
          <w:rFonts w:ascii="Times New Roman" w:hAnsi="Times New Roman" w:cs="Times New Roman"/>
          <w:i/>
        </w:rPr>
        <w:t>legii</w:t>
      </w:r>
      <w:proofErr w:type="spellEnd"/>
      <w:r w:rsidRPr="00EF1B87">
        <w:rPr>
          <w:rFonts w:ascii="Times New Roman" w:hAnsi="Times New Roman" w:cs="Times New Roman"/>
          <w:i/>
        </w:rPr>
        <w:t xml:space="preserve"> respective </w:t>
      </w:r>
      <w:proofErr w:type="spellStart"/>
      <w:r w:rsidRPr="00EF1B87">
        <w:rPr>
          <w:rFonts w:ascii="Times New Roman" w:hAnsi="Times New Roman" w:cs="Times New Roman"/>
          <w:i/>
        </w:rPr>
        <w:t>și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să</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inițieze</w:t>
      </w:r>
      <w:proofErr w:type="spellEnd"/>
      <w:r w:rsidRPr="00EF1B87">
        <w:rPr>
          <w:rFonts w:ascii="Times New Roman" w:hAnsi="Times New Roman" w:cs="Times New Roman"/>
          <w:i/>
        </w:rPr>
        <w:t xml:space="preserve"> o </w:t>
      </w:r>
      <w:proofErr w:type="spellStart"/>
      <w:r w:rsidRPr="00EF1B87">
        <w:rPr>
          <w:rFonts w:ascii="Times New Roman" w:hAnsi="Times New Roman" w:cs="Times New Roman"/>
          <w:i/>
        </w:rPr>
        <w:t>procedură</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în</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pofida</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expirării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termenelor</w:t>
      </w:r>
      <w:proofErr w:type="spellEnd"/>
      <w:r w:rsidRPr="00EF1B87">
        <w:rPr>
          <w:rFonts w:ascii="Times New Roman" w:hAnsi="Times New Roman" w:cs="Times New Roman"/>
          <w:i/>
        </w:rPr>
        <w:t xml:space="preserve"> de </w:t>
      </w:r>
      <w:proofErr w:type="spellStart"/>
      <w:r w:rsidRPr="00EF1B87">
        <w:rPr>
          <w:rFonts w:ascii="Times New Roman" w:hAnsi="Times New Roman" w:cs="Times New Roman"/>
          <w:i/>
        </w:rPr>
        <w:t>decădere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în</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conformitate</w:t>
      </w:r>
      <w:proofErr w:type="spellEnd"/>
      <w:r w:rsidRPr="00EF1B87">
        <w:rPr>
          <w:rFonts w:ascii="Times New Roman" w:hAnsi="Times New Roman" w:cs="Times New Roman"/>
          <w:i/>
        </w:rPr>
        <w:t xml:space="preserve"> cu </w:t>
      </w:r>
      <w:proofErr w:type="spellStart"/>
      <w:r w:rsidRPr="00EF1B87">
        <w:rPr>
          <w:rFonts w:ascii="Times New Roman" w:hAnsi="Times New Roman" w:cs="Times New Roman"/>
          <w:i/>
        </w:rPr>
        <w:t>legislația</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anterioară</w:t>
      </w:r>
      <w:proofErr w:type="spellEnd"/>
      <w:r w:rsidRPr="00EF1B87">
        <w:rPr>
          <w:rFonts w:ascii="Times New Roman" w:hAnsi="Times New Roman" w:cs="Times New Roman"/>
          <w:i/>
        </w:rPr>
        <w:t>?</w:t>
      </w:r>
    </w:p>
    <w:p w:rsidR="007955E3" w:rsidRPr="00EF1B87" w:rsidRDefault="007955E3" w:rsidP="007955E3">
      <w:pPr>
        <w:spacing w:after="240" w:line="276" w:lineRule="auto"/>
        <w:jc w:val="both"/>
        <w:rPr>
          <w:rFonts w:ascii="Times New Roman" w:hAnsi="Times New Roman" w:cs="Times New Roman"/>
          <w:i/>
        </w:rPr>
      </w:pPr>
      <w:r w:rsidRPr="00EF1B87">
        <w:rPr>
          <w:rFonts w:ascii="Times New Roman" w:hAnsi="Times New Roman" w:cs="Times New Roman"/>
          <w:i/>
        </w:rPr>
        <w:t>4)      </w:t>
      </w:r>
      <w:proofErr w:type="spellStart"/>
      <w:r w:rsidRPr="00EF1B87">
        <w:rPr>
          <w:rFonts w:ascii="Times New Roman" w:hAnsi="Times New Roman" w:cs="Times New Roman"/>
          <w:i/>
        </w:rPr>
        <w:t>Atunci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când</w:t>
      </w:r>
      <w:proofErr w:type="spellEnd"/>
      <w:r w:rsidRPr="00EF1B87">
        <w:rPr>
          <w:rFonts w:ascii="Times New Roman" w:hAnsi="Times New Roman" w:cs="Times New Roman"/>
          <w:i/>
        </w:rPr>
        <w:t xml:space="preserve"> se </w:t>
      </w:r>
      <w:proofErr w:type="spellStart"/>
      <w:r w:rsidRPr="00EF1B87">
        <w:rPr>
          <w:rFonts w:ascii="Times New Roman" w:hAnsi="Times New Roman" w:cs="Times New Roman"/>
          <w:i/>
        </w:rPr>
        <w:t>apreciază</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ținând</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cont</w:t>
      </w:r>
      <w:proofErr w:type="spellEnd"/>
      <w:r w:rsidRPr="00EF1B87">
        <w:rPr>
          <w:rFonts w:ascii="Times New Roman" w:hAnsi="Times New Roman" w:cs="Times New Roman"/>
          <w:i/>
        </w:rPr>
        <w:t xml:space="preserve"> de </w:t>
      </w:r>
      <w:proofErr w:type="spellStart"/>
      <w:r w:rsidRPr="00EF1B87">
        <w:rPr>
          <w:rFonts w:ascii="Times New Roman" w:hAnsi="Times New Roman" w:cs="Times New Roman"/>
          <w:i/>
        </w:rPr>
        <w:t>normele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juridice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și</w:t>
      </w:r>
      <w:proofErr w:type="spellEnd"/>
      <w:r w:rsidRPr="00EF1B87">
        <w:rPr>
          <w:rFonts w:ascii="Times New Roman" w:hAnsi="Times New Roman" w:cs="Times New Roman"/>
          <w:i/>
        </w:rPr>
        <w:t xml:space="preserve"> de </w:t>
      </w:r>
      <w:proofErr w:type="spellStart"/>
      <w:r w:rsidRPr="00EF1B87">
        <w:rPr>
          <w:rFonts w:ascii="Times New Roman" w:hAnsi="Times New Roman" w:cs="Times New Roman"/>
          <w:i/>
        </w:rPr>
        <w:t>principiile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menționate</w:t>
      </w:r>
      <w:proofErr w:type="spellEnd"/>
      <w:r w:rsidRPr="00EF1B87">
        <w:rPr>
          <w:rFonts w:ascii="Times New Roman" w:hAnsi="Times New Roman" w:cs="Times New Roman"/>
          <w:i/>
        </w:rPr>
        <w:t xml:space="preserve"> la prima </w:t>
      </w:r>
      <w:proofErr w:type="spellStart"/>
      <w:r w:rsidRPr="00EF1B87">
        <w:rPr>
          <w:rFonts w:ascii="Times New Roman" w:hAnsi="Times New Roman" w:cs="Times New Roman"/>
          <w:i/>
        </w:rPr>
        <w:t>întrebare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compatibilitatea</w:t>
      </w:r>
      <w:proofErr w:type="spellEnd"/>
      <w:r w:rsidRPr="00EF1B87">
        <w:rPr>
          <w:rFonts w:ascii="Times New Roman" w:hAnsi="Times New Roman" w:cs="Times New Roman"/>
          <w:i/>
        </w:rPr>
        <w:t xml:space="preserve"> cu </w:t>
      </w:r>
      <w:proofErr w:type="spellStart"/>
      <w:r w:rsidRPr="00EF1B87">
        <w:rPr>
          <w:rFonts w:ascii="Times New Roman" w:hAnsi="Times New Roman" w:cs="Times New Roman"/>
          <w:i/>
        </w:rPr>
        <w:t>dreptul</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Uniunii</w:t>
      </w:r>
      <w:proofErr w:type="spellEnd"/>
      <w:r w:rsidRPr="00EF1B87">
        <w:rPr>
          <w:rFonts w:ascii="Times New Roman" w:hAnsi="Times New Roman" w:cs="Times New Roman"/>
          <w:i/>
        </w:rPr>
        <w:t xml:space="preserve"> a </w:t>
      </w:r>
      <w:proofErr w:type="spellStart"/>
      <w:r w:rsidRPr="00EF1B87">
        <w:rPr>
          <w:rFonts w:ascii="Times New Roman" w:hAnsi="Times New Roman" w:cs="Times New Roman"/>
          <w:i/>
        </w:rPr>
        <w:t>competenței</w:t>
      </w:r>
      <w:proofErr w:type="spellEnd"/>
      <w:r w:rsidRPr="00EF1B87">
        <w:rPr>
          <w:rFonts w:ascii="Times New Roman" w:hAnsi="Times New Roman" w:cs="Times New Roman"/>
          <w:i/>
        </w:rPr>
        <w:t xml:space="preserve"> de </w:t>
      </w:r>
      <w:proofErr w:type="spellStart"/>
      <w:r w:rsidRPr="00EF1B87">
        <w:rPr>
          <w:rFonts w:ascii="Times New Roman" w:hAnsi="Times New Roman" w:cs="Times New Roman"/>
          <w:i/>
        </w:rPr>
        <w:t>investigare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conferite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autorităților</w:t>
      </w:r>
      <w:proofErr w:type="spellEnd"/>
      <w:r w:rsidRPr="00EF1B87">
        <w:rPr>
          <w:rFonts w:ascii="Times New Roman" w:hAnsi="Times New Roman" w:cs="Times New Roman"/>
          <w:i/>
        </w:rPr>
        <w:t xml:space="preserve"> (de </w:t>
      </w:r>
      <w:proofErr w:type="spellStart"/>
      <w:r w:rsidRPr="00EF1B87">
        <w:rPr>
          <w:rFonts w:ascii="Times New Roman" w:hAnsi="Times New Roman" w:cs="Times New Roman"/>
          <w:i/>
        </w:rPr>
        <w:t>monitorizare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descrisă</w:t>
      </w:r>
      <w:proofErr w:type="spellEnd"/>
      <w:r w:rsidRPr="00EF1B87">
        <w:rPr>
          <w:rFonts w:ascii="Times New Roman" w:hAnsi="Times New Roman" w:cs="Times New Roman"/>
          <w:i/>
        </w:rPr>
        <w:t xml:space="preserve"> la prima </w:t>
      </w:r>
      <w:proofErr w:type="spellStart"/>
      <w:r w:rsidRPr="00EF1B87">
        <w:rPr>
          <w:rFonts w:ascii="Times New Roman" w:hAnsi="Times New Roman" w:cs="Times New Roman"/>
          <w:i/>
        </w:rPr>
        <w:t>și</w:t>
      </w:r>
      <w:proofErr w:type="spellEnd"/>
      <w:r w:rsidRPr="00EF1B87">
        <w:rPr>
          <w:rFonts w:ascii="Times New Roman" w:hAnsi="Times New Roman" w:cs="Times New Roman"/>
          <w:i/>
        </w:rPr>
        <w:t xml:space="preserve"> la a </w:t>
      </w:r>
      <w:proofErr w:type="spellStart"/>
      <w:r w:rsidRPr="00EF1B87">
        <w:rPr>
          <w:rFonts w:ascii="Times New Roman" w:hAnsi="Times New Roman" w:cs="Times New Roman"/>
          <w:i/>
        </w:rPr>
        <w:t>treia</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întrebare</w:t>
      </w:r>
      <w:proofErr w:type="spellEnd"/>
      <w:r w:rsidRPr="00EF1B87">
        <w:rPr>
          <w:rFonts w:ascii="Times New Roman" w:hAnsi="Times New Roman" w:cs="Times New Roman"/>
          <w:i/>
        </w:rPr>
        <w:t xml:space="preserve">, are </w:t>
      </w:r>
      <w:proofErr w:type="spellStart"/>
      <w:r w:rsidRPr="00EF1B87">
        <w:rPr>
          <w:rFonts w:ascii="Times New Roman" w:hAnsi="Times New Roman" w:cs="Times New Roman"/>
          <w:i/>
        </w:rPr>
        <w:t>vreo</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importanță</w:t>
      </w:r>
      <w:proofErr w:type="spellEnd"/>
      <w:r w:rsidRPr="00EF1B87">
        <w:rPr>
          <w:rFonts w:ascii="Times New Roman" w:hAnsi="Times New Roman" w:cs="Times New Roman"/>
          <w:i/>
        </w:rPr>
        <w:t xml:space="preserve"> care au </w:t>
      </w:r>
      <w:proofErr w:type="spellStart"/>
      <w:r w:rsidRPr="00EF1B87">
        <w:rPr>
          <w:rFonts w:ascii="Times New Roman" w:hAnsi="Times New Roman" w:cs="Times New Roman"/>
          <w:i/>
        </w:rPr>
        <w:t>fost</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lacunele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legale</w:t>
      </w:r>
      <w:proofErr w:type="spellEnd"/>
      <w:r w:rsidRPr="00EF1B87">
        <w:rPr>
          <w:rFonts w:ascii="Times New Roman" w:hAnsi="Times New Roman" w:cs="Times New Roman"/>
          <w:i/>
        </w:rPr>
        <w:t xml:space="preserve">, normative, </w:t>
      </w:r>
      <w:proofErr w:type="spellStart"/>
      <w:r w:rsidRPr="00EF1B87">
        <w:rPr>
          <w:rFonts w:ascii="Times New Roman" w:hAnsi="Times New Roman" w:cs="Times New Roman"/>
          <w:i/>
        </w:rPr>
        <w:t>tehnice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sau</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organizaționale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ori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obstacolele</w:t>
      </w:r>
      <w:proofErr w:type="spellEnd"/>
      <w:r w:rsidRPr="00EF1B87">
        <w:rPr>
          <w:rFonts w:ascii="Times New Roman" w:hAnsi="Times New Roman" w:cs="Times New Roman"/>
          <w:i/>
        </w:rPr>
        <w:t xml:space="preserve"> de </w:t>
      </w:r>
      <w:proofErr w:type="spellStart"/>
      <w:r w:rsidRPr="00EF1B87">
        <w:rPr>
          <w:rFonts w:ascii="Times New Roman" w:hAnsi="Times New Roman" w:cs="Times New Roman"/>
          <w:i/>
        </w:rPr>
        <w:t>altă</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natură</w:t>
      </w:r>
      <w:proofErr w:type="spellEnd"/>
      <w:r w:rsidRPr="00EF1B87">
        <w:rPr>
          <w:rFonts w:ascii="Times New Roman" w:hAnsi="Times New Roman" w:cs="Times New Roman"/>
          <w:i/>
        </w:rPr>
        <w:t xml:space="preserve"> din cauza </w:t>
      </w:r>
      <w:proofErr w:type="spellStart"/>
      <w:r w:rsidRPr="00EF1B87">
        <w:rPr>
          <w:rFonts w:ascii="Times New Roman" w:hAnsi="Times New Roman" w:cs="Times New Roman"/>
          <w:i/>
        </w:rPr>
        <w:t>cărora</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încălcarea</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reglementării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în</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domeniul</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achizițiilor</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publice</w:t>
      </w:r>
      <w:proofErr w:type="spellEnd"/>
      <w:r w:rsidRPr="00EF1B87">
        <w:rPr>
          <w:rFonts w:ascii="Times New Roman" w:hAnsi="Times New Roman" w:cs="Times New Roman"/>
          <w:i/>
        </w:rPr>
        <w:t xml:space="preserve"> nu a </w:t>
      </w:r>
      <w:proofErr w:type="spellStart"/>
      <w:r w:rsidRPr="00EF1B87">
        <w:rPr>
          <w:rFonts w:ascii="Times New Roman" w:hAnsi="Times New Roman" w:cs="Times New Roman"/>
          <w:i/>
        </w:rPr>
        <w:t>fost</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investigată</w:t>
      </w:r>
      <w:proofErr w:type="spellEnd"/>
      <w:r w:rsidRPr="00EF1B87">
        <w:rPr>
          <w:rFonts w:ascii="Times New Roman" w:hAnsi="Times New Roman" w:cs="Times New Roman"/>
          <w:i/>
        </w:rPr>
        <w:t xml:space="preserve"> la </w:t>
      </w:r>
      <w:proofErr w:type="spellStart"/>
      <w:r w:rsidRPr="00EF1B87">
        <w:rPr>
          <w:rFonts w:ascii="Times New Roman" w:hAnsi="Times New Roman" w:cs="Times New Roman"/>
          <w:i/>
        </w:rPr>
        <w:t>momentul</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săvârșirii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acesteia</w:t>
      </w:r>
      <w:proofErr w:type="spellEnd"/>
      <w:r w:rsidRPr="00EF1B87">
        <w:rPr>
          <w:rFonts w:ascii="Times New Roman" w:hAnsi="Times New Roman" w:cs="Times New Roman"/>
          <w:i/>
        </w:rPr>
        <w:t>?</w:t>
      </w:r>
    </w:p>
    <w:p w:rsidR="007955E3" w:rsidRPr="00EF1B87" w:rsidRDefault="007955E3" w:rsidP="007955E3">
      <w:pPr>
        <w:spacing w:after="240" w:line="276" w:lineRule="auto"/>
        <w:jc w:val="both"/>
        <w:rPr>
          <w:rFonts w:ascii="Times New Roman" w:hAnsi="Times New Roman" w:cs="Times New Roman"/>
          <w:i/>
        </w:rPr>
      </w:pPr>
      <w:r w:rsidRPr="00EF1B87">
        <w:rPr>
          <w:rFonts w:ascii="Times New Roman" w:hAnsi="Times New Roman" w:cs="Times New Roman"/>
          <w:i/>
        </w:rPr>
        <w:t>5)      </w:t>
      </w:r>
      <w:proofErr w:type="spellStart"/>
      <w:r w:rsidRPr="00EF1B87">
        <w:rPr>
          <w:rFonts w:ascii="Times New Roman" w:hAnsi="Times New Roman" w:cs="Times New Roman"/>
          <w:i/>
        </w:rPr>
        <w:t>Articolul</w:t>
      </w:r>
      <w:proofErr w:type="spellEnd"/>
      <w:r w:rsidRPr="00EF1B87">
        <w:rPr>
          <w:rFonts w:ascii="Times New Roman" w:hAnsi="Times New Roman" w:cs="Times New Roman"/>
          <w:i/>
        </w:rPr>
        <w:t xml:space="preserve"> 41 </w:t>
      </w:r>
      <w:proofErr w:type="spellStart"/>
      <w:r w:rsidRPr="00EF1B87">
        <w:rPr>
          <w:rFonts w:ascii="Times New Roman" w:hAnsi="Times New Roman" w:cs="Times New Roman"/>
          <w:i/>
        </w:rPr>
        <w:t>alineatul</w:t>
      </w:r>
      <w:proofErr w:type="spellEnd"/>
      <w:r w:rsidRPr="00EF1B87">
        <w:rPr>
          <w:rFonts w:ascii="Times New Roman" w:hAnsi="Times New Roman" w:cs="Times New Roman"/>
          <w:i/>
        </w:rPr>
        <w:t xml:space="preserve"> (1) </w:t>
      </w:r>
      <w:proofErr w:type="spellStart"/>
      <w:r w:rsidRPr="00EF1B87">
        <w:rPr>
          <w:rFonts w:ascii="Times New Roman" w:hAnsi="Times New Roman" w:cs="Times New Roman"/>
          <w:i/>
        </w:rPr>
        <w:t>și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articolul</w:t>
      </w:r>
      <w:proofErr w:type="spellEnd"/>
      <w:r w:rsidRPr="00EF1B87">
        <w:rPr>
          <w:rFonts w:ascii="Times New Roman" w:hAnsi="Times New Roman" w:cs="Times New Roman"/>
          <w:i/>
        </w:rPr>
        <w:t xml:space="preserve"> 47 din [</w:t>
      </w:r>
      <w:proofErr w:type="spellStart"/>
      <w:r w:rsidRPr="00EF1B87">
        <w:rPr>
          <w:rFonts w:ascii="Times New Roman" w:hAnsi="Times New Roman" w:cs="Times New Roman"/>
          <w:i/>
        </w:rPr>
        <w:t>cartă</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considerentele</w:t>
      </w:r>
      <w:proofErr w:type="spellEnd"/>
      <w:r w:rsidRPr="00EF1B87">
        <w:rPr>
          <w:rFonts w:ascii="Times New Roman" w:hAnsi="Times New Roman" w:cs="Times New Roman"/>
          <w:i/>
        </w:rPr>
        <w:t xml:space="preserve"> (2), (25), (27) </w:t>
      </w:r>
      <w:proofErr w:type="spellStart"/>
      <w:r w:rsidRPr="00EF1B87">
        <w:rPr>
          <w:rFonts w:ascii="Times New Roman" w:hAnsi="Times New Roman" w:cs="Times New Roman"/>
          <w:i/>
        </w:rPr>
        <w:t>și</w:t>
      </w:r>
      <w:proofErr w:type="spellEnd"/>
      <w:r w:rsidRPr="00EF1B87">
        <w:rPr>
          <w:rFonts w:ascii="Times New Roman" w:hAnsi="Times New Roman" w:cs="Times New Roman"/>
          <w:i/>
        </w:rPr>
        <w:t xml:space="preserve"> (36) ale </w:t>
      </w:r>
      <w:proofErr w:type="spellStart"/>
      <w:r w:rsidRPr="00EF1B87">
        <w:rPr>
          <w:rFonts w:ascii="Times New Roman" w:hAnsi="Times New Roman" w:cs="Times New Roman"/>
          <w:i/>
        </w:rPr>
        <w:t>Directivei</w:t>
      </w:r>
      <w:proofErr w:type="spellEnd"/>
      <w:r w:rsidRPr="00EF1B87">
        <w:rPr>
          <w:rFonts w:ascii="Times New Roman" w:hAnsi="Times New Roman" w:cs="Times New Roman"/>
          <w:i/>
        </w:rPr>
        <w:t xml:space="preserve"> [2007/66], </w:t>
      </w:r>
      <w:proofErr w:type="spellStart"/>
      <w:r w:rsidRPr="00EF1B87">
        <w:rPr>
          <w:rFonts w:ascii="Times New Roman" w:hAnsi="Times New Roman" w:cs="Times New Roman"/>
          <w:i/>
        </w:rPr>
        <w:t>articolul</w:t>
      </w:r>
      <w:proofErr w:type="spellEnd"/>
      <w:r w:rsidRPr="00EF1B87">
        <w:rPr>
          <w:rFonts w:ascii="Times New Roman" w:hAnsi="Times New Roman" w:cs="Times New Roman"/>
          <w:i/>
        </w:rPr>
        <w:t xml:space="preserve"> 1 </w:t>
      </w:r>
      <w:proofErr w:type="spellStart"/>
      <w:r w:rsidRPr="00EF1B87">
        <w:rPr>
          <w:rFonts w:ascii="Times New Roman" w:hAnsi="Times New Roman" w:cs="Times New Roman"/>
          <w:i/>
        </w:rPr>
        <w:t>alineatele</w:t>
      </w:r>
      <w:proofErr w:type="spellEnd"/>
      <w:r w:rsidRPr="00EF1B87">
        <w:rPr>
          <w:rFonts w:ascii="Times New Roman" w:hAnsi="Times New Roman" w:cs="Times New Roman"/>
          <w:i/>
        </w:rPr>
        <w:t xml:space="preserve"> (1) </w:t>
      </w:r>
      <w:proofErr w:type="spellStart"/>
      <w:r w:rsidRPr="00EF1B87">
        <w:rPr>
          <w:rFonts w:ascii="Times New Roman" w:hAnsi="Times New Roman" w:cs="Times New Roman"/>
          <w:i/>
        </w:rPr>
        <w:t>și</w:t>
      </w:r>
      <w:proofErr w:type="spellEnd"/>
      <w:r w:rsidRPr="00EF1B87">
        <w:rPr>
          <w:rFonts w:ascii="Times New Roman" w:hAnsi="Times New Roman" w:cs="Times New Roman"/>
          <w:i/>
        </w:rPr>
        <w:t xml:space="preserve"> (3) din </w:t>
      </w:r>
      <w:proofErr w:type="spellStart"/>
      <w:r w:rsidRPr="00EF1B87">
        <w:rPr>
          <w:rFonts w:ascii="Times New Roman" w:hAnsi="Times New Roman" w:cs="Times New Roman"/>
          <w:i/>
        </w:rPr>
        <w:t>Directiva</w:t>
      </w:r>
      <w:proofErr w:type="spellEnd"/>
      <w:r w:rsidRPr="00EF1B87">
        <w:rPr>
          <w:rFonts w:ascii="Times New Roman" w:hAnsi="Times New Roman" w:cs="Times New Roman"/>
          <w:i/>
        </w:rPr>
        <w:t xml:space="preserve"> [92/13] </w:t>
      </w:r>
      <w:proofErr w:type="spellStart"/>
      <w:r w:rsidRPr="00EF1B87">
        <w:rPr>
          <w:rFonts w:ascii="Times New Roman" w:hAnsi="Times New Roman" w:cs="Times New Roman"/>
          <w:i/>
        </w:rPr>
        <w:t>și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în</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acest</w:t>
      </w:r>
      <w:proofErr w:type="spellEnd"/>
      <w:r w:rsidRPr="00EF1B87">
        <w:rPr>
          <w:rFonts w:ascii="Times New Roman" w:hAnsi="Times New Roman" w:cs="Times New Roman"/>
          <w:i/>
        </w:rPr>
        <w:t xml:space="preserve"> context, </w:t>
      </w:r>
      <w:proofErr w:type="spellStart"/>
      <w:r w:rsidRPr="00EF1B87">
        <w:rPr>
          <w:rFonts w:ascii="Times New Roman" w:hAnsi="Times New Roman" w:cs="Times New Roman"/>
          <w:i/>
        </w:rPr>
        <w:t>principiul</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securității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juridice</w:t>
      </w:r>
      <w:proofErr w:type="spellEnd"/>
      <w:r w:rsidRPr="00EF1B87">
        <w:rPr>
          <w:rFonts w:ascii="Times New Roman" w:hAnsi="Times New Roman" w:cs="Times New Roman"/>
          <w:i/>
        </w:rPr>
        <w:t xml:space="preserve">, ca </w:t>
      </w:r>
      <w:proofErr w:type="spellStart"/>
      <w:r w:rsidRPr="00EF1B87">
        <w:rPr>
          <w:rFonts w:ascii="Times New Roman" w:hAnsi="Times New Roman" w:cs="Times New Roman"/>
          <w:i/>
        </w:rPr>
        <w:t>principiu</w:t>
      </w:r>
      <w:proofErr w:type="spellEnd"/>
      <w:r w:rsidRPr="00EF1B87">
        <w:rPr>
          <w:rFonts w:ascii="Times New Roman" w:hAnsi="Times New Roman" w:cs="Times New Roman"/>
          <w:i/>
        </w:rPr>
        <w:t xml:space="preserve"> general de </w:t>
      </w:r>
      <w:proofErr w:type="spellStart"/>
      <w:r w:rsidRPr="00EF1B87">
        <w:rPr>
          <w:rFonts w:ascii="Times New Roman" w:hAnsi="Times New Roman" w:cs="Times New Roman"/>
          <w:i/>
        </w:rPr>
        <w:t>drept</w:t>
      </w:r>
      <w:proofErr w:type="spellEnd"/>
      <w:r w:rsidRPr="00EF1B87">
        <w:rPr>
          <w:rFonts w:ascii="Times New Roman" w:hAnsi="Times New Roman" w:cs="Times New Roman"/>
          <w:i/>
        </w:rPr>
        <w:t xml:space="preserve"> al </w:t>
      </w:r>
      <w:proofErr w:type="spellStart"/>
      <w:r w:rsidRPr="00EF1B87">
        <w:rPr>
          <w:rFonts w:ascii="Times New Roman" w:hAnsi="Times New Roman" w:cs="Times New Roman"/>
          <w:i/>
        </w:rPr>
        <w:t>Uniunii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cerința</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privind</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eficacitatea</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și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celeritatea</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căilor</w:t>
      </w:r>
      <w:proofErr w:type="spellEnd"/>
      <w:r w:rsidRPr="00EF1B87">
        <w:rPr>
          <w:rFonts w:ascii="Times New Roman" w:hAnsi="Times New Roman" w:cs="Times New Roman"/>
          <w:i/>
        </w:rPr>
        <w:t xml:space="preserve"> de </w:t>
      </w:r>
      <w:proofErr w:type="spellStart"/>
      <w:r w:rsidRPr="00EF1B87">
        <w:rPr>
          <w:rFonts w:ascii="Times New Roman" w:hAnsi="Times New Roman" w:cs="Times New Roman"/>
          <w:i/>
        </w:rPr>
        <w:t>atac</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disponibile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împotriva</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deciziilor</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autorităților</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contractante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precum</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și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principiul</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proporționalității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trebuie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interpretate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în</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sensul</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că</w:t>
      </w:r>
      <w:proofErr w:type="spellEnd"/>
      <w:r w:rsidRPr="00EF1B87">
        <w:rPr>
          <w:rFonts w:ascii="Times New Roman" w:hAnsi="Times New Roman" w:cs="Times New Roman"/>
          <w:i/>
        </w:rPr>
        <w:t xml:space="preserve"> – </w:t>
      </w:r>
      <w:proofErr w:type="spellStart"/>
      <w:r w:rsidRPr="00EF1B87">
        <w:rPr>
          <w:rFonts w:ascii="Times New Roman" w:hAnsi="Times New Roman" w:cs="Times New Roman"/>
          <w:i/>
        </w:rPr>
        <w:t>chiar</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dacă</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în</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lumina</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acestor</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principii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competența</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menționată</w:t>
      </w:r>
      <w:proofErr w:type="spellEnd"/>
      <w:r w:rsidRPr="00EF1B87">
        <w:rPr>
          <w:rFonts w:ascii="Times New Roman" w:hAnsi="Times New Roman" w:cs="Times New Roman"/>
          <w:i/>
        </w:rPr>
        <w:t xml:space="preserve"> la prima-a </w:t>
      </w:r>
      <w:proofErr w:type="spellStart"/>
      <w:r w:rsidRPr="00EF1B87">
        <w:rPr>
          <w:rFonts w:ascii="Times New Roman" w:hAnsi="Times New Roman" w:cs="Times New Roman"/>
          <w:i/>
        </w:rPr>
        <w:t>patra</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întrebare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poate</w:t>
      </w:r>
      <w:proofErr w:type="spellEnd"/>
      <w:r w:rsidRPr="00EF1B87">
        <w:rPr>
          <w:rFonts w:ascii="Times New Roman" w:hAnsi="Times New Roman" w:cs="Times New Roman"/>
          <w:i/>
        </w:rPr>
        <w:t xml:space="preserve"> fi </w:t>
      </w:r>
      <w:proofErr w:type="spellStart"/>
      <w:r w:rsidRPr="00EF1B87">
        <w:rPr>
          <w:rFonts w:ascii="Times New Roman" w:hAnsi="Times New Roman" w:cs="Times New Roman"/>
          <w:i/>
        </w:rPr>
        <w:t>conferită</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autorităților</w:t>
      </w:r>
      <w:proofErr w:type="spellEnd"/>
      <w:r w:rsidRPr="00EF1B87">
        <w:rPr>
          <w:rFonts w:ascii="Times New Roman" w:hAnsi="Times New Roman" w:cs="Times New Roman"/>
          <w:i/>
        </w:rPr>
        <w:t xml:space="preserve"> (de </w:t>
      </w:r>
      <w:proofErr w:type="spellStart"/>
      <w:r w:rsidRPr="00EF1B87">
        <w:rPr>
          <w:rFonts w:ascii="Times New Roman" w:hAnsi="Times New Roman" w:cs="Times New Roman"/>
          <w:i/>
        </w:rPr>
        <w:t>monitorizare</w:t>
      </w:r>
      <w:proofErr w:type="spellEnd"/>
      <w:r w:rsidRPr="00EF1B87">
        <w:rPr>
          <w:rFonts w:ascii="Times New Roman" w:hAnsi="Times New Roman" w:cs="Times New Roman"/>
          <w:i/>
        </w:rPr>
        <w:t xml:space="preserve">) care </w:t>
      </w:r>
      <w:proofErr w:type="spellStart"/>
      <w:r w:rsidRPr="00EF1B87">
        <w:rPr>
          <w:rFonts w:ascii="Times New Roman" w:hAnsi="Times New Roman" w:cs="Times New Roman"/>
          <w:i/>
        </w:rPr>
        <w:t>sunt</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abilitate</w:t>
      </w:r>
      <w:proofErr w:type="spellEnd"/>
      <w:r w:rsidRPr="00EF1B87">
        <w:rPr>
          <w:rFonts w:ascii="Times New Roman" w:hAnsi="Times New Roman" w:cs="Times New Roman"/>
          <w:i/>
        </w:rPr>
        <w:t xml:space="preserve"> de </w:t>
      </w:r>
      <w:proofErr w:type="spellStart"/>
      <w:r w:rsidRPr="00EF1B87">
        <w:rPr>
          <w:rFonts w:ascii="Times New Roman" w:hAnsi="Times New Roman" w:cs="Times New Roman"/>
          <w:i/>
        </w:rPr>
        <w:t>sistemul</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juridic</w:t>
      </w:r>
      <w:proofErr w:type="spellEnd"/>
      <w:r w:rsidRPr="00EF1B87">
        <w:rPr>
          <w:rFonts w:ascii="Times New Roman" w:hAnsi="Times New Roman" w:cs="Times New Roman"/>
          <w:i/>
        </w:rPr>
        <w:t xml:space="preserve"> al </w:t>
      </w:r>
      <w:proofErr w:type="spellStart"/>
      <w:r w:rsidRPr="00EF1B87">
        <w:rPr>
          <w:rFonts w:ascii="Times New Roman" w:hAnsi="Times New Roman" w:cs="Times New Roman"/>
          <w:i/>
        </w:rPr>
        <w:t>statului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membru</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să</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detecteze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și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să</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investigheze</w:t>
      </w:r>
      <w:proofErr w:type="spellEnd"/>
      <w:r w:rsidRPr="00EF1B87">
        <w:rPr>
          <w:rFonts w:ascii="Times New Roman" w:hAnsi="Times New Roman" w:cs="Times New Roman"/>
          <w:i/>
        </w:rPr>
        <w:t xml:space="preserve"> din </w:t>
      </w:r>
      <w:proofErr w:type="spellStart"/>
      <w:r w:rsidRPr="00EF1B87">
        <w:rPr>
          <w:rFonts w:ascii="Times New Roman" w:hAnsi="Times New Roman" w:cs="Times New Roman"/>
          <w:i/>
        </w:rPr>
        <w:t>oficiu</w:t>
      </w:r>
      <w:proofErr w:type="spellEnd"/>
      <w:r w:rsidRPr="00EF1B87">
        <w:rPr>
          <w:rFonts w:ascii="Times New Roman" w:hAnsi="Times New Roman" w:cs="Times New Roman"/>
          <w:i/>
        </w:rPr>
        <w:t xml:space="preserve"> o </w:t>
      </w:r>
      <w:proofErr w:type="spellStart"/>
      <w:r w:rsidRPr="00EF1B87">
        <w:rPr>
          <w:rFonts w:ascii="Times New Roman" w:hAnsi="Times New Roman" w:cs="Times New Roman"/>
          <w:i/>
        </w:rPr>
        <w:t>încălcare</w:t>
      </w:r>
      <w:proofErr w:type="spellEnd"/>
      <w:r w:rsidRPr="00EF1B87">
        <w:rPr>
          <w:rFonts w:ascii="Times New Roman" w:hAnsi="Times New Roman" w:cs="Times New Roman"/>
          <w:i/>
        </w:rPr>
        <w:t xml:space="preserve"> a </w:t>
      </w:r>
      <w:proofErr w:type="spellStart"/>
      <w:r w:rsidRPr="00EF1B87">
        <w:rPr>
          <w:rFonts w:ascii="Times New Roman" w:hAnsi="Times New Roman" w:cs="Times New Roman"/>
          <w:i/>
        </w:rPr>
        <w:t>reglementării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în</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domeniul</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achizițiilor</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publice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și</w:t>
      </w:r>
      <w:proofErr w:type="spellEnd"/>
      <w:r w:rsidRPr="00EF1B87">
        <w:rPr>
          <w:rFonts w:ascii="Times New Roman" w:hAnsi="Times New Roman" w:cs="Times New Roman"/>
          <w:i/>
        </w:rPr>
        <w:t xml:space="preserve"> al </w:t>
      </w:r>
      <w:proofErr w:type="spellStart"/>
      <w:r w:rsidRPr="00EF1B87">
        <w:rPr>
          <w:rFonts w:ascii="Times New Roman" w:hAnsi="Times New Roman" w:cs="Times New Roman"/>
          <w:i/>
        </w:rPr>
        <w:t>căror</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rol</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este</w:t>
      </w:r>
      <w:proofErr w:type="spellEnd"/>
      <w:r w:rsidRPr="00EF1B87">
        <w:rPr>
          <w:rFonts w:ascii="Times New Roman" w:hAnsi="Times New Roman" w:cs="Times New Roman"/>
          <w:i/>
        </w:rPr>
        <w:t xml:space="preserve"> de a </w:t>
      </w:r>
      <w:proofErr w:type="spellStart"/>
      <w:r w:rsidRPr="00EF1B87">
        <w:rPr>
          <w:rFonts w:ascii="Times New Roman" w:hAnsi="Times New Roman" w:cs="Times New Roman"/>
          <w:i/>
        </w:rPr>
        <w:t>apăra</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interesul</w:t>
      </w:r>
      <w:proofErr w:type="spellEnd"/>
      <w:r w:rsidRPr="00EF1B87">
        <w:rPr>
          <w:rFonts w:ascii="Times New Roman" w:hAnsi="Times New Roman" w:cs="Times New Roman"/>
          <w:i/>
        </w:rPr>
        <w:t xml:space="preserve"> public – </w:t>
      </w:r>
      <w:proofErr w:type="spellStart"/>
      <w:r w:rsidRPr="00EF1B87">
        <w:rPr>
          <w:rFonts w:ascii="Times New Roman" w:hAnsi="Times New Roman" w:cs="Times New Roman"/>
          <w:i/>
        </w:rPr>
        <w:t>instanța</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națională</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poate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să</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aprecieze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caracterul</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rezonabil</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și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proporțional</w:t>
      </w:r>
      <w:proofErr w:type="spellEnd"/>
      <w:r w:rsidRPr="00EF1B87">
        <w:rPr>
          <w:rFonts w:ascii="Times New Roman" w:hAnsi="Times New Roman" w:cs="Times New Roman"/>
          <w:i/>
        </w:rPr>
        <w:t xml:space="preserve"> al </w:t>
      </w:r>
      <w:proofErr w:type="spellStart"/>
      <w:r w:rsidRPr="00EF1B87">
        <w:rPr>
          <w:rFonts w:ascii="Times New Roman" w:hAnsi="Times New Roman" w:cs="Times New Roman"/>
          <w:i/>
        </w:rPr>
        <w:t>perioadei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cuprinse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între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săvârșirea</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încălcării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expirarea</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termenului</w:t>
      </w:r>
      <w:proofErr w:type="spellEnd"/>
      <w:r w:rsidRPr="00EF1B87">
        <w:rPr>
          <w:rFonts w:ascii="Times New Roman" w:hAnsi="Times New Roman" w:cs="Times New Roman"/>
          <w:i/>
        </w:rPr>
        <w:t xml:space="preserve"> de </w:t>
      </w:r>
      <w:proofErr w:type="spellStart"/>
      <w:r w:rsidRPr="00EF1B87">
        <w:rPr>
          <w:rFonts w:ascii="Times New Roman" w:hAnsi="Times New Roman" w:cs="Times New Roman"/>
          <w:i/>
        </w:rPr>
        <w:t>introducere</w:t>
      </w:r>
      <w:proofErr w:type="spellEnd"/>
      <w:r w:rsidRPr="00EF1B87">
        <w:rPr>
          <w:rFonts w:ascii="Times New Roman" w:hAnsi="Times New Roman" w:cs="Times New Roman"/>
          <w:i/>
        </w:rPr>
        <w:t xml:space="preserve"> a </w:t>
      </w:r>
      <w:proofErr w:type="spellStart"/>
      <w:r w:rsidRPr="00EF1B87">
        <w:rPr>
          <w:rFonts w:ascii="Times New Roman" w:hAnsi="Times New Roman" w:cs="Times New Roman"/>
          <w:i/>
        </w:rPr>
        <w:t>unei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acțiuni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prevăzut</w:t>
      </w:r>
      <w:proofErr w:type="spellEnd"/>
      <w:r w:rsidRPr="00EF1B87">
        <w:rPr>
          <w:rFonts w:ascii="Times New Roman" w:hAnsi="Times New Roman" w:cs="Times New Roman"/>
          <w:i/>
        </w:rPr>
        <w:t xml:space="preserve"> anterior </w:t>
      </w:r>
      <w:proofErr w:type="spellStart"/>
      <w:r w:rsidRPr="00EF1B87">
        <w:rPr>
          <w:rFonts w:ascii="Times New Roman" w:hAnsi="Times New Roman" w:cs="Times New Roman"/>
          <w:i/>
        </w:rPr>
        <w:t>și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inițierea</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procedurii</w:t>
      </w:r>
      <w:proofErr w:type="spellEnd"/>
      <w:r w:rsidRPr="00EF1B87">
        <w:rPr>
          <w:rFonts w:ascii="Times New Roman" w:hAnsi="Times New Roman" w:cs="Times New Roman"/>
          <w:i/>
        </w:rPr>
        <w:t xml:space="preserve"> de </w:t>
      </w:r>
      <w:proofErr w:type="spellStart"/>
      <w:r w:rsidRPr="00EF1B87">
        <w:rPr>
          <w:rFonts w:ascii="Times New Roman" w:hAnsi="Times New Roman" w:cs="Times New Roman"/>
          <w:i/>
        </w:rPr>
        <w:t>investigare</w:t>
      </w:r>
      <w:proofErr w:type="spellEnd"/>
      <w:r w:rsidRPr="00EF1B87">
        <w:rPr>
          <w:rFonts w:ascii="Times New Roman" w:hAnsi="Times New Roman" w:cs="Times New Roman"/>
          <w:i/>
        </w:rPr>
        <w:t xml:space="preserve"> a </w:t>
      </w:r>
      <w:proofErr w:type="spellStart"/>
      <w:r w:rsidRPr="00EF1B87">
        <w:rPr>
          <w:rFonts w:ascii="Times New Roman" w:hAnsi="Times New Roman" w:cs="Times New Roman"/>
          <w:i/>
        </w:rPr>
        <w:t>încălcării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și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să</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deducă</w:t>
      </w:r>
      <w:proofErr w:type="spellEnd"/>
      <w:r w:rsidRPr="00EF1B87">
        <w:rPr>
          <w:rFonts w:ascii="Times New Roman" w:hAnsi="Times New Roman" w:cs="Times New Roman"/>
          <w:i/>
        </w:rPr>
        <w:t xml:space="preserve"> din </w:t>
      </w:r>
      <w:proofErr w:type="spellStart"/>
      <w:r w:rsidRPr="00EF1B87">
        <w:rPr>
          <w:rFonts w:ascii="Times New Roman" w:hAnsi="Times New Roman" w:cs="Times New Roman"/>
          <w:i/>
        </w:rPr>
        <w:t>aceasta</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consecința</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juridică</w:t>
      </w:r>
      <w:proofErr w:type="spellEnd"/>
      <w:r w:rsidRPr="00EF1B87">
        <w:rPr>
          <w:rFonts w:ascii="Times New Roman" w:hAnsi="Times New Roman" w:cs="Times New Roman"/>
          <w:i/>
        </w:rPr>
        <w:t xml:space="preserve"> a </w:t>
      </w:r>
      <w:proofErr w:type="spellStart"/>
      <w:r w:rsidRPr="00EF1B87">
        <w:rPr>
          <w:rFonts w:ascii="Times New Roman" w:hAnsi="Times New Roman" w:cs="Times New Roman"/>
          <w:i/>
        </w:rPr>
        <w:t>ineficienței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deciziei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atacate</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sau</w:t>
      </w:r>
      <w:proofErr w:type="spellEnd"/>
      <w:r w:rsidRPr="00EF1B87">
        <w:rPr>
          <w:rFonts w:ascii="Times New Roman" w:hAnsi="Times New Roman" w:cs="Times New Roman"/>
          <w:i/>
        </w:rPr>
        <w:t xml:space="preserve"> o </w:t>
      </w:r>
      <w:proofErr w:type="spellStart"/>
      <w:r w:rsidRPr="00EF1B87">
        <w:rPr>
          <w:rFonts w:ascii="Times New Roman" w:hAnsi="Times New Roman" w:cs="Times New Roman"/>
          <w:i/>
        </w:rPr>
        <w:t>altă</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consecință</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prevăzută</w:t>
      </w:r>
      <w:proofErr w:type="spellEnd"/>
      <w:r w:rsidRPr="00EF1B87">
        <w:rPr>
          <w:rFonts w:ascii="Times New Roman" w:hAnsi="Times New Roman" w:cs="Times New Roman"/>
          <w:i/>
        </w:rPr>
        <w:t xml:space="preserve"> de </w:t>
      </w:r>
      <w:proofErr w:type="spellStart"/>
      <w:r w:rsidRPr="00EF1B87">
        <w:rPr>
          <w:rFonts w:ascii="Times New Roman" w:hAnsi="Times New Roman" w:cs="Times New Roman"/>
          <w:i/>
        </w:rPr>
        <w:t>legislația</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statului</w:t>
      </w:r>
      <w:proofErr w:type="spellEnd"/>
      <w:r w:rsidRPr="00EF1B87">
        <w:rPr>
          <w:rFonts w:ascii="Times New Roman" w:hAnsi="Times New Roman" w:cs="Times New Roman"/>
          <w:i/>
        </w:rPr>
        <w:t xml:space="preserve"> </w:t>
      </w:r>
      <w:proofErr w:type="spellStart"/>
      <w:r w:rsidRPr="00EF1B87">
        <w:rPr>
          <w:rFonts w:ascii="Times New Roman" w:hAnsi="Times New Roman" w:cs="Times New Roman"/>
          <w:i/>
        </w:rPr>
        <w:t>membru</w:t>
      </w:r>
      <w:proofErr w:type="spellEnd"/>
      <w:r w:rsidRPr="00EF1B87">
        <w:rPr>
          <w:rFonts w:ascii="Times New Roman" w:hAnsi="Times New Roman" w:cs="Times New Roman"/>
          <w:i/>
        </w:rPr>
        <w:t>?”</w:t>
      </w:r>
    </w:p>
    <w:p w:rsidR="00DD458E" w:rsidRDefault="00DD458E" w:rsidP="00134A15">
      <w:pPr>
        <w:spacing w:before="120" w:after="120" w:line="276" w:lineRule="auto"/>
        <w:jc w:val="both"/>
        <w:rPr>
          <w:rFonts w:ascii="Times New Roman" w:hAnsi="Times New Roman" w:cs="Times New Roman"/>
          <w:b/>
          <w:lang w:val="ro-RO"/>
        </w:rPr>
      </w:pPr>
    </w:p>
    <w:p w:rsidR="008D07B2" w:rsidRDefault="008D07B2" w:rsidP="00134A15">
      <w:pPr>
        <w:spacing w:before="120" w:after="120" w:line="276" w:lineRule="auto"/>
        <w:jc w:val="both"/>
        <w:rPr>
          <w:rFonts w:ascii="Times New Roman" w:hAnsi="Times New Roman" w:cs="Times New Roman"/>
          <w:b/>
          <w:lang w:val="ro-RO"/>
        </w:rPr>
      </w:pPr>
      <w:bookmarkStart w:id="0" w:name="_GoBack"/>
      <w:bookmarkEnd w:id="0"/>
      <w:r w:rsidRPr="001374F9">
        <w:rPr>
          <w:rFonts w:ascii="Times New Roman" w:hAnsi="Times New Roman" w:cs="Times New Roman"/>
          <w:b/>
          <w:lang w:val="ro-RO"/>
        </w:rPr>
        <w:lastRenderedPageBreak/>
        <w:t>Soluţie</w:t>
      </w:r>
      <w:r w:rsidR="00325F09">
        <w:rPr>
          <w:rFonts w:ascii="Times New Roman" w:hAnsi="Times New Roman" w:cs="Times New Roman"/>
          <w:b/>
          <w:lang w:val="ro-RO"/>
        </w:rPr>
        <w:t xml:space="preserve"> comună</w:t>
      </w:r>
      <w:r w:rsidRPr="001374F9">
        <w:rPr>
          <w:rFonts w:ascii="Times New Roman" w:hAnsi="Times New Roman" w:cs="Times New Roman"/>
          <w:b/>
          <w:lang w:val="ro-RO"/>
        </w:rPr>
        <w:t>:</w:t>
      </w:r>
    </w:p>
    <w:p w:rsidR="00325F09" w:rsidRPr="00EF1B87" w:rsidRDefault="00534B5B" w:rsidP="00325F09">
      <w:pPr>
        <w:spacing w:before="100" w:beforeAutospacing="1" w:after="240" w:line="276" w:lineRule="auto"/>
        <w:jc w:val="both"/>
        <w:rPr>
          <w:rFonts w:ascii="Times New Roman" w:eastAsia="Times New Roman" w:hAnsi="Times New Roman" w:cs="Times New Roman"/>
          <w:b/>
          <w:bCs/>
          <w:i/>
          <w:color w:val="333333"/>
        </w:rPr>
      </w:pPr>
      <w:r>
        <w:rPr>
          <w:rFonts w:ascii="Times New Roman" w:eastAsia="Times New Roman" w:hAnsi="Times New Roman" w:cs="Times New Roman"/>
          <w:b/>
          <w:bCs/>
          <w:color w:val="000000"/>
          <w:sz w:val="24"/>
          <w:szCs w:val="24"/>
        </w:rPr>
        <w:t>”</w:t>
      </w:r>
      <w:r w:rsidR="00325F09" w:rsidRPr="00EF1B87">
        <w:rPr>
          <w:rFonts w:ascii="Times New Roman" w:eastAsia="Times New Roman" w:hAnsi="Times New Roman" w:cs="Times New Roman"/>
          <w:bCs/>
          <w:color w:val="000000"/>
          <w:sz w:val="24"/>
          <w:szCs w:val="24"/>
        </w:rPr>
        <w:t>1)</w:t>
      </w:r>
      <w:r w:rsidR="00325F09" w:rsidRPr="00EF1B87">
        <w:rPr>
          <w:rFonts w:ascii="Times New Roman" w:eastAsia="Times New Roman" w:hAnsi="Times New Roman" w:cs="Times New Roman"/>
          <w:b/>
          <w:bCs/>
          <w:color w:val="000000"/>
          <w:sz w:val="24"/>
          <w:szCs w:val="24"/>
        </w:rPr>
        <w:t> </w:t>
      </w:r>
      <w:proofErr w:type="spellStart"/>
      <w:r w:rsidR="00325F09" w:rsidRPr="00EF1B87">
        <w:rPr>
          <w:rFonts w:ascii="Times New Roman" w:eastAsia="Times New Roman" w:hAnsi="Times New Roman" w:cs="Times New Roman"/>
          <w:b/>
          <w:bCs/>
          <w:i/>
          <w:color w:val="333333"/>
        </w:rPr>
        <w:t>Considerentele</w:t>
      </w:r>
      <w:proofErr w:type="spellEnd"/>
      <w:r w:rsidR="00325F09" w:rsidRPr="00EF1B87">
        <w:rPr>
          <w:rFonts w:ascii="Times New Roman" w:eastAsia="Times New Roman" w:hAnsi="Times New Roman" w:cs="Times New Roman"/>
          <w:b/>
          <w:bCs/>
          <w:i/>
          <w:color w:val="333333"/>
        </w:rPr>
        <w:t xml:space="preserve"> (25) </w:t>
      </w:r>
      <w:proofErr w:type="spellStart"/>
      <w:r w:rsidR="00325F09" w:rsidRPr="00EF1B87">
        <w:rPr>
          <w:rFonts w:ascii="Times New Roman" w:eastAsia="Times New Roman" w:hAnsi="Times New Roman" w:cs="Times New Roman"/>
          <w:b/>
          <w:bCs/>
          <w:i/>
          <w:color w:val="333333"/>
        </w:rPr>
        <w:t>și</w:t>
      </w:r>
      <w:proofErr w:type="spellEnd"/>
      <w:r w:rsidR="00325F09" w:rsidRPr="00EF1B87">
        <w:rPr>
          <w:rFonts w:ascii="Times New Roman" w:eastAsia="Times New Roman" w:hAnsi="Times New Roman" w:cs="Times New Roman"/>
          <w:b/>
          <w:bCs/>
          <w:i/>
          <w:color w:val="333333"/>
        </w:rPr>
        <w:t xml:space="preserve"> (27) ale </w:t>
      </w:r>
      <w:proofErr w:type="spellStart"/>
      <w:r w:rsidR="00325F09" w:rsidRPr="00EF1B87">
        <w:rPr>
          <w:rFonts w:ascii="Times New Roman" w:eastAsia="Times New Roman" w:hAnsi="Times New Roman" w:cs="Times New Roman"/>
          <w:b/>
          <w:bCs/>
          <w:i/>
          <w:color w:val="333333"/>
        </w:rPr>
        <w:t>Directivei</w:t>
      </w:r>
      <w:proofErr w:type="spellEnd"/>
      <w:r w:rsidR="00325F09" w:rsidRPr="00EF1B87">
        <w:rPr>
          <w:rFonts w:ascii="Times New Roman" w:eastAsia="Times New Roman" w:hAnsi="Times New Roman" w:cs="Times New Roman"/>
          <w:b/>
          <w:bCs/>
          <w:i/>
          <w:color w:val="333333"/>
        </w:rPr>
        <w:t xml:space="preserve"> 2007/66/CE a </w:t>
      </w:r>
      <w:proofErr w:type="spellStart"/>
      <w:r w:rsidR="00325F09" w:rsidRPr="00EF1B87">
        <w:rPr>
          <w:rFonts w:ascii="Times New Roman" w:eastAsia="Times New Roman" w:hAnsi="Times New Roman" w:cs="Times New Roman"/>
          <w:b/>
          <w:bCs/>
          <w:i/>
          <w:color w:val="333333"/>
        </w:rPr>
        <w:t>Parlamentului</w:t>
      </w:r>
      <w:proofErr w:type="spellEnd"/>
      <w:r w:rsidR="00325F09" w:rsidRPr="00EF1B87">
        <w:rPr>
          <w:rFonts w:ascii="Times New Roman" w:eastAsia="Times New Roman" w:hAnsi="Times New Roman" w:cs="Times New Roman"/>
          <w:b/>
          <w:bCs/>
          <w:i/>
          <w:color w:val="333333"/>
        </w:rPr>
        <w:t xml:space="preserve"> European </w:t>
      </w:r>
      <w:proofErr w:type="spellStart"/>
      <w:r w:rsidR="00325F09" w:rsidRPr="00EF1B87">
        <w:rPr>
          <w:rFonts w:ascii="Times New Roman" w:eastAsia="Times New Roman" w:hAnsi="Times New Roman" w:cs="Times New Roman"/>
          <w:b/>
          <w:bCs/>
          <w:i/>
          <w:color w:val="333333"/>
        </w:rPr>
        <w:t>și</w:t>
      </w:r>
      <w:proofErr w:type="spellEnd"/>
      <w:r w:rsidR="00325F09" w:rsidRPr="00EF1B87">
        <w:rPr>
          <w:rFonts w:ascii="Times New Roman" w:eastAsia="Times New Roman" w:hAnsi="Times New Roman" w:cs="Times New Roman"/>
          <w:b/>
          <w:bCs/>
          <w:i/>
          <w:color w:val="333333"/>
        </w:rPr>
        <w:t xml:space="preserve"> a </w:t>
      </w:r>
      <w:proofErr w:type="spellStart"/>
      <w:r w:rsidR="00325F09" w:rsidRPr="00EF1B87">
        <w:rPr>
          <w:rFonts w:ascii="Times New Roman" w:eastAsia="Times New Roman" w:hAnsi="Times New Roman" w:cs="Times New Roman"/>
          <w:b/>
          <w:bCs/>
          <w:i/>
          <w:color w:val="333333"/>
        </w:rPr>
        <w:t>Consiliului</w:t>
      </w:r>
      <w:proofErr w:type="spellEnd"/>
      <w:r w:rsidR="00325F09" w:rsidRPr="00EF1B87">
        <w:rPr>
          <w:rFonts w:ascii="Times New Roman" w:eastAsia="Times New Roman" w:hAnsi="Times New Roman" w:cs="Times New Roman"/>
          <w:b/>
          <w:bCs/>
          <w:i/>
          <w:color w:val="333333"/>
        </w:rPr>
        <w:t xml:space="preserve"> din 11 </w:t>
      </w:r>
      <w:proofErr w:type="spellStart"/>
      <w:r w:rsidR="00325F09" w:rsidRPr="00EF1B87">
        <w:rPr>
          <w:rFonts w:ascii="Times New Roman" w:eastAsia="Times New Roman" w:hAnsi="Times New Roman" w:cs="Times New Roman"/>
          <w:b/>
          <w:bCs/>
          <w:i/>
          <w:color w:val="333333"/>
        </w:rPr>
        <w:t>decembrie</w:t>
      </w:r>
      <w:proofErr w:type="spellEnd"/>
      <w:r w:rsidR="00325F09" w:rsidRPr="00EF1B87">
        <w:rPr>
          <w:rFonts w:ascii="Times New Roman" w:eastAsia="Times New Roman" w:hAnsi="Times New Roman" w:cs="Times New Roman"/>
          <w:b/>
          <w:bCs/>
          <w:i/>
          <w:color w:val="333333"/>
        </w:rPr>
        <w:t xml:space="preserve"> 2007 de </w:t>
      </w:r>
      <w:proofErr w:type="spellStart"/>
      <w:r w:rsidR="00325F09" w:rsidRPr="00EF1B87">
        <w:rPr>
          <w:rFonts w:ascii="Times New Roman" w:eastAsia="Times New Roman" w:hAnsi="Times New Roman" w:cs="Times New Roman"/>
          <w:b/>
          <w:bCs/>
          <w:i/>
          <w:color w:val="333333"/>
        </w:rPr>
        <w:t>modificare</w:t>
      </w:r>
      <w:proofErr w:type="spellEnd"/>
      <w:r w:rsidR="00325F09" w:rsidRPr="00EF1B87">
        <w:rPr>
          <w:rFonts w:ascii="Times New Roman" w:eastAsia="Times New Roman" w:hAnsi="Times New Roman" w:cs="Times New Roman"/>
          <w:b/>
          <w:bCs/>
          <w:i/>
          <w:color w:val="333333"/>
        </w:rPr>
        <w:t xml:space="preserve"> a </w:t>
      </w:r>
      <w:proofErr w:type="spellStart"/>
      <w:r w:rsidR="00325F09" w:rsidRPr="00EF1B87">
        <w:rPr>
          <w:rFonts w:ascii="Times New Roman" w:eastAsia="Times New Roman" w:hAnsi="Times New Roman" w:cs="Times New Roman"/>
          <w:b/>
          <w:bCs/>
          <w:i/>
          <w:color w:val="333333"/>
        </w:rPr>
        <w:t>Directivelor</w:t>
      </w:r>
      <w:proofErr w:type="spellEnd"/>
      <w:r w:rsidR="00325F09" w:rsidRPr="00EF1B87">
        <w:rPr>
          <w:rFonts w:ascii="Times New Roman" w:eastAsia="Times New Roman" w:hAnsi="Times New Roman" w:cs="Times New Roman"/>
          <w:b/>
          <w:bCs/>
          <w:i/>
          <w:color w:val="333333"/>
        </w:rPr>
        <w:t xml:space="preserve"> 89/665/CEE </w:t>
      </w:r>
      <w:proofErr w:type="spellStart"/>
      <w:r w:rsidR="00325F09" w:rsidRPr="00EF1B87">
        <w:rPr>
          <w:rFonts w:ascii="Times New Roman" w:eastAsia="Times New Roman" w:hAnsi="Times New Roman" w:cs="Times New Roman"/>
          <w:b/>
          <w:bCs/>
          <w:i/>
          <w:color w:val="333333"/>
        </w:rPr>
        <w:t>și</w:t>
      </w:r>
      <w:proofErr w:type="spellEnd"/>
      <w:r w:rsidR="00325F09" w:rsidRPr="00EF1B87">
        <w:rPr>
          <w:rFonts w:ascii="Times New Roman" w:eastAsia="Times New Roman" w:hAnsi="Times New Roman" w:cs="Times New Roman"/>
          <w:b/>
          <w:bCs/>
          <w:i/>
          <w:color w:val="333333"/>
        </w:rPr>
        <w:t xml:space="preserve"> 92/13/CEE ale </w:t>
      </w:r>
      <w:proofErr w:type="spellStart"/>
      <w:r w:rsidR="00325F09" w:rsidRPr="00EF1B87">
        <w:rPr>
          <w:rFonts w:ascii="Times New Roman" w:eastAsia="Times New Roman" w:hAnsi="Times New Roman" w:cs="Times New Roman"/>
          <w:b/>
          <w:bCs/>
          <w:i/>
          <w:color w:val="333333"/>
        </w:rPr>
        <w:t>Consiliului</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în</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ceea</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ce</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privește</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ameliorarea</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eficacității</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căilor</w:t>
      </w:r>
      <w:proofErr w:type="spellEnd"/>
      <w:r w:rsidR="00325F09" w:rsidRPr="00EF1B87">
        <w:rPr>
          <w:rFonts w:ascii="Times New Roman" w:eastAsia="Times New Roman" w:hAnsi="Times New Roman" w:cs="Times New Roman"/>
          <w:b/>
          <w:bCs/>
          <w:i/>
          <w:color w:val="333333"/>
        </w:rPr>
        <w:t xml:space="preserve"> de </w:t>
      </w:r>
      <w:proofErr w:type="spellStart"/>
      <w:r w:rsidR="00325F09" w:rsidRPr="00EF1B87">
        <w:rPr>
          <w:rFonts w:ascii="Times New Roman" w:eastAsia="Times New Roman" w:hAnsi="Times New Roman" w:cs="Times New Roman"/>
          <w:b/>
          <w:bCs/>
          <w:i/>
          <w:color w:val="333333"/>
        </w:rPr>
        <w:t>atac</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în</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materie</w:t>
      </w:r>
      <w:proofErr w:type="spellEnd"/>
      <w:r w:rsidR="00325F09" w:rsidRPr="00EF1B87">
        <w:rPr>
          <w:rFonts w:ascii="Times New Roman" w:eastAsia="Times New Roman" w:hAnsi="Times New Roman" w:cs="Times New Roman"/>
          <w:b/>
          <w:bCs/>
          <w:i/>
          <w:color w:val="333333"/>
        </w:rPr>
        <w:t xml:space="preserve"> de </w:t>
      </w:r>
      <w:proofErr w:type="spellStart"/>
      <w:r w:rsidR="00325F09" w:rsidRPr="00EF1B87">
        <w:rPr>
          <w:rFonts w:ascii="Times New Roman" w:eastAsia="Times New Roman" w:hAnsi="Times New Roman" w:cs="Times New Roman"/>
          <w:b/>
          <w:bCs/>
          <w:i/>
          <w:color w:val="333333"/>
        </w:rPr>
        <w:t>atribuire</w:t>
      </w:r>
      <w:proofErr w:type="spellEnd"/>
      <w:r w:rsidR="00325F09" w:rsidRPr="00EF1B87">
        <w:rPr>
          <w:rFonts w:ascii="Times New Roman" w:eastAsia="Times New Roman" w:hAnsi="Times New Roman" w:cs="Times New Roman"/>
          <w:b/>
          <w:bCs/>
          <w:i/>
          <w:color w:val="333333"/>
        </w:rPr>
        <w:t xml:space="preserve"> a </w:t>
      </w:r>
      <w:proofErr w:type="spellStart"/>
      <w:r w:rsidR="00325F09" w:rsidRPr="00EF1B87">
        <w:rPr>
          <w:rFonts w:ascii="Times New Roman" w:eastAsia="Times New Roman" w:hAnsi="Times New Roman" w:cs="Times New Roman"/>
          <w:b/>
          <w:bCs/>
          <w:i/>
          <w:color w:val="333333"/>
        </w:rPr>
        <w:t>contractelor</w:t>
      </w:r>
      <w:proofErr w:type="spellEnd"/>
      <w:r w:rsidR="00325F09" w:rsidRPr="00EF1B87">
        <w:rPr>
          <w:rFonts w:ascii="Times New Roman" w:eastAsia="Times New Roman" w:hAnsi="Times New Roman" w:cs="Times New Roman"/>
          <w:b/>
          <w:bCs/>
          <w:i/>
          <w:color w:val="333333"/>
        </w:rPr>
        <w:t xml:space="preserve"> de </w:t>
      </w:r>
      <w:proofErr w:type="spellStart"/>
      <w:r w:rsidR="00325F09" w:rsidRPr="00EF1B87">
        <w:rPr>
          <w:rFonts w:ascii="Times New Roman" w:eastAsia="Times New Roman" w:hAnsi="Times New Roman" w:cs="Times New Roman"/>
          <w:b/>
          <w:bCs/>
          <w:i/>
          <w:color w:val="333333"/>
        </w:rPr>
        <w:t>achiziții</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publice</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articolul</w:t>
      </w:r>
      <w:proofErr w:type="spellEnd"/>
      <w:r w:rsidR="00325F09" w:rsidRPr="00EF1B87">
        <w:rPr>
          <w:rFonts w:ascii="Times New Roman" w:eastAsia="Times New Roman" w:hAnsi="Times New Roman" w:cs="Times New Roman"/>
          <w:b/>
          <w:bCs/>
          <w:i/>
          <w:color w:val="333333"/>
        </w:rPr>
        <w:t xml:space="preserve"> 1 </w:t>
      </w:r>
      <w:proofErr w:type="spellStart"/>
      <w:r w:rsidR="00325F09" w:rsidRPr="00EF1B87">
        <w:rPr>
          <w:rFonts w:ascii="Times New Roman" w:eastAsia="Times New Roman" w:hAnsi="Times New Roman" w:cs="Times New Roman"/>
          <w:b/>
          <w:bCs/>
          <w:i/>
          <w:color w:val="333333"/>
        </w:rPr>
        <w:t>alineatele</w:t>
      </w:r>
      <w:proofErr w:type="spellEnd"/>
      <w:r w:rsidR="00325F09" w:rsidRPr="00EF1B87">
        <w:rPr>
          <w:rFonts w:ascii="Times New Roman" w:eastAsia="Times New Roman" w:hAnsi="Times New Roman" w:cs="Times New Roman"/>
          <w:b/>
          <w:bCs/>
          <w:i/>
          <w:color w:val="333333"/>
        </w:rPr>
        <w:t xml:space="preserve"> (1) </w:t>
      </w:r>
      <w:proofErr w:type="spellStart"/>
      <w:r w:rsidR="00325F09" w:rsidRPr="00EF1B87">
        <w:rPr>
          <w:rFonts w:ascii="Times New Roman" w:eastAsia="Times New Roman" w:hAnsi="Times New Roman" w:cs="Times New Roman"/>
          <w:b/>
          <w:bCs/>
          <w:i/>
          <w:color w:val="333333"/>
        </w:rPr>
        <w:t>și</w:t>
      </w:r>
      <w:proofErr w:type="spellEnd"/>
      <w:r w:rsidR="00325F09" w:rsidRPr="00EF1B87">
        <w:rPr>
          <w:rFonts w:ascii="Times New Roman" w:eastAsia="Times New Roman" w:hAnsi="Times New Roman" w:cs="Times New Roman"/>
          <w:b/>
          <w:bCs/>
          <w:i/>
          <w:color w:val="333333"/>
        </w:rPr>
        <w:t xml:space="preserve"> (3) din </w:t>
      </w:r>
      <w:proofErr w:type="spellStart"/>
      <w:r w:rsidR="00325F09" w:rsidRPr="00EF1B87">
        <w:rPr>
          <w:rFonts w:ascii="Times New Roman" w:eastAsia="Times New Roman" w:hAnsi="Times New Roman" w:cs="Times New Roman"/>
          <w:b/>
          <w:bCs/>
          <w:i/>
          <w:color w:val="333333"/>
        </w:rPr>
        <w:t>Directiva</w:t>
      </w:r>
      <w:proofErr w:type="spellEnd"/>
      <w:r w:rsidR="00325F09" w:rsidRPr="00EF1B87">
        <w:rPr>
          <w:rFonts w:ascii="Times New Roman" w:eastAsia="Times New Roman" w:hAnsi="Times New Roman" w:cs="Times New Roman"/>
          <w:b/>
          <w:bCs/>
          <w:i/>
          <w:color w:val="333333"/>
        </w:rPr>
        <w:t xml:space="preserve"> 89/665/CEE a </w:t>
      </w:r>
      <w:proofErr w:type="spellStart"/>
      <w:r w:rsidR="00325F09" w:rsidRPr="00EF1B87">
        <w:rPr>
          <w:rFonts w:ascii="Times New Roman" w:eastAsia="Times New Roman" w:hAnsi="Times New Roman" w:cs="Times New Roman"/>
          <w:b/>
          <w:bCs/>
          <w:i/>
          <w:color w:val="333333"/>
        </w:rPr>
        <w:t>Consiliului</w:t>
      </w:r>
      <w:proofErr w:type="spellEnd"/>
      <w:r w:rsidR="00325F09" w:rsidRPr="00EF1B87">
        <w:rPr>
          <w:rFonts w:ascii="Times New Roman" w:eastAsia="Times New Roman" w:hAnsi="Times New Roman" w:cs="Times New Roman"/>
          <w:b/>
          <w:bCs/>
          <w:i/>
          <w:color w:val="333333"/>
        </w:rPr>
        <w:t xml:space="preserve"> din 21 </w:t>
      </w:r>
      <w:proofErr w:type="spellStart"/>
      <w:r w:rsidR="00325F09" w:rsidRPr="00EF1B87">
        <w:rPr>
          <w:rFonts w:ascii="Times New Roman" w:eastAsia="Times New Roman" w:hAnsi="Times New Roman" w:cs="Times New Roman"/>
          <w:b/>
          <w:bCs/>
          <w:i/>
          <w:color w:val="333333"/>
        </w:rPr>
        <w:t>decembrie</w:t>
      </w:r>
      <w:proofErr w:type="spellEnd"/>
      <w:r w:rsidR="00325F09" w:rsidRPr="00EF1B87">
        <w:rPr>
          <w:rFonts w:ascii="Times New Roman" w:eastAsia="Times New Roman" w:hAnsi="Times New Roman" w:cs="Times New Roman"/>
          <w:b/>
          <w:bCs/>
          <w:i/>
          <w:color w:val="333333"/>
        </w:rPr>
        <w:t xml:space="preserve"> 1989 </w:t>
      </w:r>
      <w:proofErr w:type="spellStart"/>
      <w:r w:rsidR="00325F09" w:rsidRPr="00EF1B87">
        <w:rPr>
          <w:rFonts w:ascii="Times New Roman" w:eastAsia="Times New Roman" w:hAnsi="Times New Roman" w:cs="Times New Roman"/>
          <w:b/>
          <w:bCs/>
          <w:i/>
          <w:color w:val="333333"/>
        </w:rPr>
        <w:t>privind</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coordonarea</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actelor</w:t>
      </w:r>
      <w:proofErr w:type="spellEnd"/>
      <w:r w:rsidR="00325F09" w:rsidRPr="00EF1B87">
        <w:rPr>
          <w:rFonts w:ascii="Times New Roman" w:eastAsia="Times New Roman" w:hAnsi="Times New Roman" w:cs="Times New Roman"/>
          <w:b/>
          <w:bCs/>
          <w:i/>
          <w:color w:val="333333"/>
        </w:rPr>
        <w:t xml:space="preserve"> cu </w:t>
      </w:r>
      <w:proofErr w:type="spellStart"/>
      <w:r w:rsidR="00325F09" w:rsidRPr="00EF1B87">
        <w:rPr>
          <w:rFonts w:ascii="Times New Roman" w:eastAsia="Times New Roman" w:hAnsi="Times New Roman" w:cs="Times New Roman"/>
          <w:b/>
          <w:bCs/>
          <w:i/>
          <w:color w:val="333333"/>
        </w:rPr>
        <w:t>putere</w:t>
      </w:r>
      <w:proofErr w:type="spellEnd"/>
      <w:r w:rsidR="00325F09" w:rsidRPr="00EF1B87">
        <w:rPr>
          <w:rFonts w:ascii="Times New Roman" w:eastAsia="Times New Roman" w:hAnsi="Times New Roman" w:cs="Times New Roman"/>
          <w:b/>
          <w:bCs/>
          <w:i/>
          <w:color w:val="333333"/>
        </w:rPr>
        <w:t xml:space="preserve"> de </w:t>
      </w:r>
      <w:proofErr w:type="spellStart"/>
      <w:r w:rsidR="00325F09" w:rsidRPr="00EF1B87">
        <w:rPr>
          <w:rFonts w:ascii="Times New Roman" w:eastAsia="Times New Roman" w:hAnsi="Times New Roman" w:cs="Times New Roman"/>
          <w:b/>
          <w:bCs/>
          <w:i/>
          <w:color w:val="333333"/>
        </w:rPr>
        <w:t>lege</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și</w:t>
      </w:r>
      <w:proofErr w:type="spellEnd"/>
      <w:r w:rsidR="00325F09" w:rsidRPr="00EF1B87">
        <w:rPr>
          <w:rFonts w:ascii="Times New Roman" w:eastAsia="Times New Roman" w:hAnsi="Times New Roman" w:cs="Times New Roman"/>
          <w:b/>
          <w:bCs/>
          <w:i/>
          <w:color w:val="333333"/>
        </w:rPr>
        <w:t xml:space="preserve"> a </w:t>
      </w:r>
      <w:proofErr w:type="spellStart"/>
      <w:r w:rsidR="00325F09" w:rsidRPr="00EF1B87">
        <w:rPr>
          <w:rFonts w:ascii="Times New Roman" w:eastAsia="Times New Roman" w:hAnsi="Times New Roman" w:cs="Times New Roman"/>
          <w:b/>
          <w:bCs/>
          <w:i/>
          <w:color w:val="333333"/>
        </w:rPr>
        <w:t>actelor</w:t>
      </w:r>
      <w:proofErr w:type="spellEnd"/>
      <w:r w:rsidR="00325F09" w:rsidRPr="00EF1B87">
        <w:rPr>
          <w:rFonts w:ascii="Times New Roman" w:eastAsia="Times New Roman" w:hAnsi="Times New Roman" w:cs="Times New Roman"/>
          <w:b/>
          <w:bCs/>
          <w:i/>
          <w:color w:val="333333"/>
        </w:rPr>
        <w:t xml:space="preserve"> administrative </w:t>
      </w:r>
      <w:proofErr w:type="spellStart"/>
      <w:r w:rsidR="00325F09" w:rsidRPr="00EF1B87">
        <w:rPr>
          <w:rFonts w:ascii="Times New Roman" w:eastAsia="Times New Roman" w:hAnsi="Times New Roman" w:cs="Times New Roman"/>
          <w:b/>
          <w:bCs/>
          <w:i/>
          <w:color w:val="333333"/>
        </w:rPr>
        <w:t>privind</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aplicarea</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procedurilor</w:t>
      </w:r>
      <w:proofErr w:type="spellEnd"/>
      <w:r w:rsidR="00325F09" w:rsidRPr="00EF1B87">
        <w:rPr>
          <w:rFonts w:ascii="Times New Roman" w:eastAsia="Times New Roman" w:hAnsi="Times New Roman" w:cs="Times New Roman"/>
          <w:b/>
          <w:bCs/>
          <w:i/>
          <w:color w:val="333333"/>
        </w:rPr>
        <w:t xml:space="preserve"> care </w:t>
      </w:r>
      <w:proofErr w:type="spellStart"/>
      <w:r w:rsidR="00325F09" w:rsidRPr="00EF1B87">
        <w:rPr>
          <w:rFonts w:ascii="Times New Roman" w:eastAsia="Times New Roman" w:hAnsi="Times New Roman" w:cs="Times New Roman"/>
          <w:b/>
          <w:bCs/>
          <w:i/>
          <w:color w:val="333333"/>
        </w:rPr>
        <w:t>vizează</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căile</w:t>
      </w:r>
      <w:proofErr w:type="spellEnd"/>
      <w:r w:rsidR="00325F09" w:rsidRPr="00EF1B87">
        <w:rPr>
          <w:rFonts w:ascii="Times New Roman" w:eastAsia="Times New Roman" w:hAnsi="Times New Roman" w:cs="Times New Roman"/>
          <w:b/>
          <w:bCs/>
          <w:i/>
          <w:color w:val="333333"/>
        </w:rPr>
        <w:t xml:space="preserve"> de </w:t>
      </w:r>
      <w:proofErr w:type="spellStart"/>
      <w:r w:rsidR="00325F09" w:rsidRPr="00EF1B87">
        <w:rPr>
          <w:rFonts w:ascii="Times New Roman" w:eastAsia="Times New Roman" w:hAnsi="Times New Roman" w:cs="Times New Roman"/>
          <w:b/>
          <w:bCs/>
          <w:i/>
          <w:color w:val="333333"/>
        </w:rPr>
        <w:t>atac</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față</w:t>
      </w:r>
      <w:proofErr w:type="spellEnd"/>
      <w:r w:rsidR="00325F09" w:rsidRPr="00EF1B87">
        <w:rPr>
          <w:rFonts w:ascii="Times New Roman" w:eastAsia="Times New Roman" w:hAnsi="Times New Roman" w:cs="Times New Roman"/>
          <w:b/>
          <w:bCs/>
          <w:i/>
          <w:color w:val="333333"/>
        </w:rPr>
        <w:t xml:space="preserve"> de </w:t>
      </w:r>
      <w:proofErr w:type="spellStart"/>
      <w:r w:rsidR="00325F09" w:rsidRPr="00EF1B87">
        <w:rPr>
          <w:rFonts w:ascii="Times New Roman" w:eastAsia="Times New Roman" w:hAnsi="Times New Roman" w:cs="Times New Roman"/>
          <w:b/>
          <w:bCs/>
          <w:i/>
          <w:color w:val="333333"/>
        </w:rPr>
        <w:t>atribuirea</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contractelor</w:t>
      </w:r>
      <w:proofErr w:type="spellEnd"/>
      <w:r w:rsidR="00325F09" w:rsidRPr="00EF1B87">
        <w:rPr>
          <w:rFonts w:ascii="Times New Roman" w:eastAsia="Times New Roman" w:hAnsi="Times New Roman" w:cs="Times New Roman"/>
          <w:b/>
          <w:bCs/>
          <w:i/>
          <w:color w:val="333333"/>
        </w:rPr>
        <w:t xml:space="preserve"> de </w:t>
      </w:r>
      <w:proofErr w:type="spellStart"/>
      <w:r w:rsidR="00325F09" w:rsidRPr="00EF1B87">
        <w:rPr>
          <w:rFonts w:ascii="Times New Roman" w:eastAsia="Times New Roman" w:hAnsi="Times New Roman" w:cs="Times New Roman"/>
          <w:b/>
          <w:bCs/>
          <w:i/>
          <w:color w:val="333333"/>
        </w:rPr>
        <w:t>achiziții</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publice</w:t>
      </w:r>
      <w:proofErr w:type="spellEnd"/>
      <w:r w:rsidR="00325F09" w:rsidRPr="00EF1B87">
        <w:rPr>
          <w:rFonts w:ascii="Times New Roman" w:eastAsia="Times New Roman" w:hAnsi="Times New Roman" w:cs="Times New Roman"/>
          <w:b/>
          <w:bCs/>
          <w:i/>
          <w:color w:val="333333"/>
        </w:rPr>
        <w:t xml:space="preserve"> de </w:t>
      </w:r>
      <w:proofErr w:type="spellStart"/>
      <w:r w:rsidR="00325F09" w:rsidRPr="00EF1B87">
        <w:rPr>
          <w:rFonts w:ascii="Times New Roman" w:eastAsia="Times New Roman" w:hAnsi="Times New Roman" w:cs="Times New Roman"/>
          <w:b/>
          <w:bCs/>
          <w:i/>
          <w:color w:val="333333"/>
        </w:rPr>
        <w:t>produse</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și</w:t>
      </w:r>
      <w:proofErr w:type="spellEnd"/>
      <w:r w:rsidR="00325F09" w:rsidRPr="00EF1B87">
        <w:rPr>
          <w:rFonts w:ascii="Times New Roman" w:eastAsia="Times New Roman" w:hAnsi="Times New Roman" w:cs="Times New Roman"/>
          <w:b/>
          <w:bCs/>
          <w:i/>
          <w:color w:val="333333"/>
        </w:rPr>
        <w:t xml:space="preserve"> a </w:t>
      </w:r>
      <w:proofErr w:type="spellStart"/>
      <w:r w:rsidR="00325F09" w:rsidRPr="00EF1B87">
        <w:rPr>
          <w:rFonts w:ascii="Times New Roman" w:eastAsia="Times New Roman" w:hAnsi="Times New Roman" w:cs="Times New Roman"/>
          <w:b/>
          <w:bCs/>
          <w:i/>
          <w:color w:val="333333"/>
        </w:rPr>
        <w:t>contractelor</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publice</w:t>
      </w:r>
      <w:proofErr w:type="spellEnd"/>
      <w:r w:rsidR="00325F09" w:rsidRPr="00EF1B87">
        <w:rPr>
          <w:rFonts w:ascii="Times New Roman" w:eastAsia="Times New Roman" w:hAnsi="Times New Roman" w:cs="Times New Roman"/>
          <w:b/>
          <w:bCs/>
          <w:i/>
          <w:color w:val="333333"/>
        </w:rPr>
        <w:t xml:space="preserve"> de </w:t>
      </w:r>
      <w:proofErr w:type="spellStart"/>
      <w:r w:rsidR="00325F09" w:rsidRPr="00EF1B87">
        <w:rPr>
          <w:rFonts w:ascii="Times New Roman" w:eastAsia="Times New Roman" w:hAnsi="Times New Roman" w:cs="Times New Roman"/>
          <w:b/>
          <w:bCs/>
          <w:i/>
          <w:color w:val="333333"/>
        </w:rPr>
        <w:t>lucrări</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astfel</w:t>
      </w:r>
      <w:proofErr w:type="spellEnd"/>
      <w:r w:rsidR="00325F09" w:rsidRPr="00EF1B87">
        <w:rPr>
          <w:rFonts w:ascii="Times New Roman" w:eastAsia="Times New Roman" w:hAnsi="Times New Roman" w:cs="Times New Roman"/>
          <w:b/>
          <w:bCs/>
          <w:i/>
          <w:color w:val="333333"/>
        </w:rPr>
        <w:t xml:space="preserve"> cum a </w:t>
      </w:r>
      <w:proofErr w:type="spellStart"/>
      <w:r w:rsidR="00325F09" w:rsidRPr="00EF1B87">
        <w:rPr>
          <w:rFonts w:ascii="Times New Roman" w:eastAsia="Times New Roman" w:hAnsi="Times New Roman" w:cs="Times New Roman"/>
          <w:b/>
          <w:bCs/>
          <w:i/>
          <w:color w:val="333333"/>
        </w:rPr>
        <w:t>fost</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modificată</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prin</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Directiva</w:t>
      </w:r>
      <w:proofErr w:type="spellEnd"/>
      <w:r w:rsidR="00325F09" w:rsidRPr="00EF1B87">
        <w:rPr>
          <w:rFonts w:ascii="Times New Roman" w:eastAsia="Times New Roman" w:hAnsi="Times New Roman" w:cs="Times New Roman"/>
          <w:b/>
          <w:bCs/>
          <w:i/>
          <w:color w:val="333333"/>
        </w:rPr>
        <w:t xml:space="preserve"> 2007/66, </w:t>
      </w:r>
      <w:proofErr w:type="spellStart"/>
      <w:r w:rsidR="00325F09" w:rsidRPr="00EF1B87">
        <w:rPr>
          <w:rFonts w:ascii="Times New Roman" w:eastAsia="Times New Roman" w:hAnsi="Times New Roman" w:cs="Times New Roman"/>
          <w:b/>
          <w:bCs/>
          <w:i/>
          <w:color w:val="333333"/>
        </w:rPr>
        <w:t>articolul</w:t>
      </w:r>
      <w:proofErr w:type="spellEnd"/>
      <w:r w:rsidR="00325F09" w:rsidRPr="00EF1B87">
        <w:rPr>
          <w:rFonts w:ascii="Times New Roman" w:eastAsia="Times New Roman" w:hAnsi="Times New Roman" w:cs="Times New Roman"/>
          <w:b/>
          <w:bCs/>
          <w:i/>
          <w:color w:val="333333"/>
        </w:rPr>
        <w:t xml:space="preserve"> 1 </w:t>
      </w:r>
      <w:proofErr w:type="spellStart"/>
      <w:r w:rsidR="00325F09" w:rsidRPr="00EF1B87">
        <w:rPr>
          <w:rFonts w:ascii="Times New Roman" w:eastAsia="Times New Roman" w:hAnsi="Times New Roman" w:cs="Times New Roman"/>
          <w:b/>
          <w:bCs/>
          <w:i/>
          <w:color w:val="333333"/>
        </w:rPr>
        <w:t>alineatele</w:t>
      </w:r>
      <w:proofErr w:type="spellEnd"/>
      <w:r w:rsidR="00325F09" w:rsidRPr="00EF1B87">
        <w:rPr>
          <w:rFonts w:ascii="Times New Roman" w:eastAsia="Times New Roman" w:hAnsi="Times New Roman" w:cs="Times New Roman"/>
          <w:b/>
          <w:bCs/>
          <w:i/>
          <w:color w:val="333333"/>
        </w:rPr>
        <w:t xml:space="preserve"> (1) </w:t>
      </w:r>
      <w:proofErr w:type="spellStart"/>
      <w:r w:rsidR="00325F09" w:rsidRPr="00EF1B87">
        <w:rPr>
          <w:rFonts w:ascii="Times New Roman" w:eastAsia="Times New Roman" w:hAnsi="Times New Roman" w:cs="Times New Roman"/>
          <w:b/>
          <w:bCs/>
          <w:i/>
          <w:color w:val="333333"/>
        </w:rPr>
        <w:t>și</w:t>
      </w:r>
      <w:proofErr w:type="spellEnd"/>
      <w:r w:rsidR="00325F09" w:rsidRPr="00EF1B87">
        <w:rPr>
          <w:rFonts w:ascii="Times New Roman" w:eastAsia="Times New Roman" w:hAnsi="Times New Roman" w:cs="Times New Roman"/>
          <w:b/>
          <w:bCs/>
          <w:i/>
          <w:color w:val="333333"/>
        </w:rPr>
        <w:t xml:space="preserve"> (3) din </w:t>
      </w:r>
      <w:proofErr w:type="spellStart"/>
      <w:r w:rsidR="00325F09" w:rsidRPr="00EF1B87">
        <w:rPr>
          <w:rFonts w:ascii="Times New Roman" w:eastAsia="Times New Roman" w:hAnsi="Times New Roman" w:cs="Times New Roman"/>
          <w:b/>
          <w:bCs/>
          <w:i/>
          <w:color w:val="333333"/>
        </w:rPr>
        <w:t>Directiva</w:t>
      </w:r>
      <w:proofErr w:type="spellEnd"/>
      <w:r w:rsidR="00325F09" w:rsidRPr="00EF1B87">
        <w:rPr>
          <w:rFonts w:ascii="Times New Roman" w:eastAsia="Times New Roman" w:hAnsi="Times New Roman" w:cs="Times New Roman"/>
          <w:b/>
          <w:bCs/>
          <w:i/>
          <w:color w:val="333333"/>
        </w:rPr>
        <w:t xml:space="preserve"> 92/13/CEE a </w:t>
      </w:r>
      <w:proofErr w:type="spellStart"/>
      <w:r w:rsidR="00325F09" w:rsidRPr="00EF1B87">
        <w:rPr>
          <w:rFonts w:ascii="Times New Roman" w:eastAsia="Times New Roman" w:hAnsi="Times New Roman" w:cs="Times New Roman"/>
          <w:b/>
          <w:bCs/>
          <w:i/>
          <w:color w:val="333333"/>
        </w:rPr>
        <w:t>Consiliului</w:t>
      </w:r>
      <w:proofErr w:type="spellEnd"/>
      <w:r w:rsidR="00325F09" w:rsidRPr="00EF1B87">
        <w:rPr>
          <w:rFonts w:ascii="Times New Roman" w:eastAsia="Times New Roman" w:hAnsi="Times New Roman" w:cs="Times New Roman"/>
          <w:b/>
          <w:bCs/>
          <w:i/>
          <w:color w:val="333333"/>
        </w:rPr>
        <w:t xml:space="preserve"> din 25 </w:t>
      </w:r>
      <w:proofErr w:type="spellStart"/>
      <w:r w:rsidR="00325F09" w:rsidRPr="00EF1B87">
        <w:rPr>
          <w:rFonts w:ascii="Times New Roman" w:eastAsia="Times New Roman" w:hAnsi="Times New Roman" w:cs="Times New Roman"/>
          <w:b/>
          <w:bCs/>
          <w:i/>
          <w:color w:val="333333"/>
        </w:rPr>
        <w:t>februarie</w:t>
      </w:r>
      <w:proofErr w:type="spellEnd"/>
      <w:r w:rsidR="00325F09" w:rsidRPr="00EF1B87">
        <w:rPr>
          <w:rFonts w:ascii="Times New Roman" w:eastAsia="Times New Roman" w:hAnsi="Times New Roman" w:cs="Times New Roman"/>
          <w:b/>
          <w:bCs/>
          <w:i/>
          <w:color w:val="333333"/>
        </w:rPr>
        <w:t xml:space="preserve"> 1992 </w:t>
      </w:r>
      <w:proofErr w:type="spellStart"/>
      <w:r w:rsidR="00325F09" w:rsidRPr="00EF1B87">
        <w:rPr>
          <w:rFonts w:ascii="Times New Roman" w:eastAsia="Times New Roman" w:hAnsi="Times New Roman" w:cs="Times New Roman"/>
          <w:b/>
          <w:bCs/>
          <w:i/>
          <w:color w:val="333333"/>
        </w:rPr>
        <w:t>privind</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coordonarea</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actelor</w:t>
      </w:r>
      <w:proofErr w:type="spellEnd"/>
      <w:r w:rsidR="00325F09" w:rsidRPr="00EF1B87">
        <w:rPr>
          <w:rFonts w:ascii="Times New Roman" w:eastAsia="Times New Roman" w:hAnsi="Times New Roman" w:cs="Times New Roman"/>
          <w:b/>
          <w:bCs/>
          <w:i/>
          <w:color w:val="333333"/>
        </w:rPr>
        <w:t xml:space="preserve"> cu </w:t>
      </w:r>
      <w:proofErr w:type="spellStart"/>
      <w:r w:rsidR="00325F09" w:rsidRPr="00EF1B87">
        <w:rPr>
          <w:rFonts w:ascii="Times New Roman" w:eastAsia="Times New Roman" w:hAnsi="Times New Roman" w:cs="Times New Roman"/>
          <w:b/>
          <w:bCs/>
          <w:i/>
          <w:color w:val="333333"/>
        </w:rPr>
        <w:t>putere</w:t>
      </w:r>
      <w:proofErr w:type="spellEnd"/>
      <w:r w:rsidR="00325F09" w:rsidRPr="00EF1B87">
        <w:rPr>
          <w:rFonts w:ascii="Times New Roman" w:eastAsia="Times New Roman" w:hAnsi="Times New Roman" w:cs="Times New Roman"/>
          <w:b/>
          <w:bCs/>
          <w:i/>
          <w:color w:val="333333"/>
        </w:rPr>
        <w:t xml:space="preserve"> de </w:t>
      </w:r>
      <w:proofErr w:type="spellStart"/>
      <w:r w:rsidR="00325F09" w:rsidRPr="00EF1B87">
        <w:rPr>
          <w:rFonts w:ascii="Times New Roman" w:eastAsia="Times New Roman" w:hAnsi="Times New Roman" w:cs="Times New Roman"/>
          <w:b/>
          <w:bCs/>
          <w:i/>
          <w:color w:val="333333"/>
        </w:rPr>
        <w:t>lege</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și</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actelor</w:t>
      </w:r>
      <w:proofErr w:type="spellEnd"/>
      <w:r w:rsidR="00325F09" w:rsidRPr="00EF1B87">
        <w:rPr>
          <w:rFonts w:ascii="Times New Roman" w:eastAsia="Times New Roman" w:hAnsi="Times New Roman" w:cs="Times New Roman"/>
          <w:b/>
          <w:bCs/>
          <w:i/>
          <w:color w:val="333333"/>
        </w:rPr>
        <w:t xml:space="preserve"> administrative </w:t>
      </w:r>
      <w:proofErr w:type="spellStart"/>
      <w:r w:rsidR="00325F09" w:rsidRPr="00EF1B87">
        <w:rPr>
          <w:rFonts w:ascii="Times New Roman" w:eastAsia="Times New Roman" w:hAnsi="Times New Roman" w:cs="Times New Roman"/>
          <w:b/>
          <w:bCs/>
          <w:i/>
          <w:color w:val="333333"/>
        </w:rPr>
        <w:t>referitoare</w:t>
      </w:r>
      <w:proofErr w:type="spellEnd"/>
      <w:r w:rsidR="00325F09" w:rsidRPr="00EF1B87">
        <w:rPr>
          <w:rFonts w:ascii="Times New Roman" w:eastAsia="Times New Roman" w:hAnsi="Times New Roman" w:cs="Times New Roman"/>
          <w:b/>
          <w:bCs/>
          <w:i/>
          <w:color w:val="333333"/>
        </w:rPr>
        <w:t xml:space="preserve"> la </w:t>
      </w:r>
      <w:proofErr w:type="spellStart"/>
      <w:r w:rsidR="00325F09" w:rsidRPr="00EF1B87">
        <w:rPr>
          <w:rFonts w:ascii="Times New Roman" w:eastAsia="Times New Roman" w:hAnsi="Times New Roman" w:cs="Times New Roman"/>
          <w:b/>
          <w:bCs/>
          <w:i/>
          <w:color w:val="333333"/>
        </w:rPr>
        <w:t>aplicarea</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normelor</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comunitare</w:t>
      </w:r>
      <w:proofErr w:type="spellEnd"/>
      <w:r w:rsidR="00325F09" w:rsidRPr="00EF1B87">
        <w:rPr>
          <w:rFonts w:ascii="Times New Roman" w:eastAsia="Times New Roman" w:hAnsi="Times New Roman" w:cs="Times New Roman"/>
          <w:b/>
          <w:bCs/>
          <w:i/>
          <w:color w:val="333333"/>
        </w:rPr>
        <w:t xml:space="preserve"> cu </w:t>
      </w:r>
      <w:proofErr w:type="spellStart"/>
      <w:r w:rsidR="00325F09" w:rsidRPr="00EF1B87">
        <w:rPr>
          <w:rFonts w:ascii="Times New Roman" w:eastAsia="Times New Roman" w:hAnsi="Times New Roman" w:cs="Times New Roman"/>
          <w:b/>
          <w:bCs/>
          <w:i/>
          <w:color w:val="333333"/>
        </w:rPr>
        <w:t>privire</w:t>
      </w:r>
      <w:proofErr w:type="spellEnd"/>
      <w:r w:rsidR="00325F09" w:rsidRPr="00EF1B87">
        <w:rPr>
          <w:rFonts w:ascii="Times New Roman" w:eastAsia="Times New Roman" w:hAnsi="Times New Roman" w:cs="Times New Roman"/>
          <w:b/>
          <w:bCs/>
          <w:i/>
          <w:color w:val="333333"/>
        </w:rPr>
        <w:t xml:space="preserve"> la </w:t>
      </w:r>
      <w:proofErr w:type="spellStart"/>
      <w:r w:rsidR="00325F09" w:rsidRPr="00EF1B87">
        <w:rPr>
          <w:rFonts w:ascii="Times New Roman" w:eastAsia="Times New Roman" w:hAnsi="Times New Roman" w:cs="Times New Roman"/>
          <w:b/>
          <w:bCs/>
          <w:i/>
          <w:color w:val="333333"/>
        </w:rPr>
        <w:t>procedurile</w:t>
      </w:r>
      <w:proofErr w:type="spellEnd"/>
      <w:r w:rsidR="00325F09" w:rsidRPr="00EF1B87">
        <w:rPr>
          <w:rFonts w:ascii="Times New Roman" w:eastAsia="Times New Roman" w:hAnsi="Times New Roman" w:cs="Times New Roman"/>
          <w:b/>
          <w:bCs/>
          <w:i/>
          <w:color w:val="333333"/>
        </w:rPr>
        <w:t xml:space="preserve"> de </w:t>
      </w:r>
      <w:proofErr w:type="spellStart"/>
      <w:r w:rsidR="00325F09" w:rsidRPr="00EF1B87">
        <w:rPr>
          <w:rFonts w:ascii="Times New Roman" w:eastAsia="Times New Roman" w:hAnsi="Times New Roman" w:cs="Times New Roman"/>
          <w:b/>
          <w:bCs/>
          <w:i/>
          <w:color w:val="333333"/>
        </w:rPr>
        <w:t>achiziții</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publice</w:t>
      </w:r>
      <w:proofErr w:type="spellEnd"/>
      <w:r w:rsidR="00325F09" w:rsidRPr="00EF1B87">
        <w:rPr>
          <w:rFonts w:ascii="Times New Roman" w:eastAsia="Times New Roman" w:hAnsi="Times New Roman" w:cs="Times New Roman"/>
          <w:b/>
          <w:bCs/>
          <w:i/>
          <w:color w:val="333333"/>
        </w:rPr>
        <w:t xml:space="preserve"> ale </w:t>
      </w:r>
      <w:proofErr w:type="spellStart"/>
      <w:r w:rsidR="00325F09" w:rsidRPr="00EF1B87">
        <w:rPr>
          <w:rFonts w:ascii="Times New Roman" w:eastAsia="Times New Roman" w:hAnsi="Times New Roman" w:cs="Times New Roman"/>
          <w:b/>
          <w:bCs/>
          <w:i/>
          <w:color w:val="333333"/>
        </w:rPr>
        <w:t>entităților</w:t>
      </w:r>
      <w:proofErr w:type="spellEnd"/>
      <w:r w:rsidR="00325F09" w:rsidRPr="00EF1B87">
        <w:rPr>
          <w:rFonts w:ascii="Times New Roman" w:eastAsia="Times New Roman" w:hAnsi="Times New Roman" w:cs="Times New Roman"/>
          <w:b/>
          <w:bCs/>
          <w:i/>
          <w:color w:val="333333"/>
        </w:rPr>
        <w:t xml:space="preserve"> care </w:t>
      </w:r>
      <w:proofErr w:type="spellStart"/>
      <w:r w:rsidR="00325F09" w:rsidRPr="00EF1B87">
        <w:rPr>
          <w:rFonts w:ascii="Times New Roman" w:eastAsia="Times New Roman" w:hAnsi="Times New Roman" w:cs="Times New Roman"/>
          <w:b/>
          <w:bCs/>
          <w:i/>
          <w:color w:val="333333"/>
        </w:rPr>
        <w:t>desfășoară</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activități</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în</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sectoarele</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apei</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energiei</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transporturilor</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și</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telecomunicațiilor</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astfel</w:t>
      </w:r>
      <w:proofErr w:type="spellEnd"/>
      <w:r w:rsidR="00325F09" w:rsidRPr="00EF1B87">
        <w:rPr>
          <w:rFonts w:ascii="Times New Roman" w:eastAsia="Times New Roman" w:hAnsi="Times New Roman" w:cs="Times New Roman"/>
          <w:b/>
          <w:bCs/>
          <w:i/>
          <w:color w:val="333333"/>
        </w:rPr>
        <w:t xml:space="preserve"> cum a </w:t>
      </w:r>
      <w:proofErr w:type="spellStart"/>
      <w:r w:rsidR="00325F09" w:rsidRPr="00EF1B87">
        <w:rPr>
          <w:rFonts w:ascii="Times New Roman" w:eastAsia="Times New Roman" w:hAnsi="Times New Roman" w:cs="Times New Roman"/>
          <w:b/>
          <w:bCs/>
          <w:i/>
          <w:color w:val="333333"/>
        </w:rPr>
        <w:t>fost</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modificată</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prin</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Directiva</w:t>
      </w:r>
      <w:proofErr w:type="spellEnd"/>
      <w:r w:rsidR="00325F09" w:rsidRPr="00EF1B87">
        <w:rPr>
          <w:rFonts w:ascii="Times New Roman" w:eastAsia="Times New Roman" w:hAnsi="Times New Roman" w:cs="Times New Roman"/>
          <w:b/>
          <w:bCs/>
          <w:i/>
          <w:color w:val="333333"/>
        </w:rPr>
        <w:t xml:space="preserve"> 2007/66, </w:t>
      </w:r>
      <w:proofErr w:type="spellStart"/>
      <w:r w:rsidR="00325F09" w:rsidRPr="00EF1B87">
        <w:rPr>
          <w:rFonts w:ascii="Times New Roman" w:eastAsia="Times New Roman" w:hAnsi="Times New Roman" w:cs="Times New Roman"/>
          <w:b/>
          <w:bCs/>
          <w:i/>
          <w:color w:val="333333"/>
        </w:rPr>
        <w:t>articolul</w:t>
      </w:r>
      <w:proofErr w:type="spellEnd"/>
      <w:r w:rsidR="00325F09" w:rsidRPr="00EF1B87">
        <w:rPr>
          <w:rFonts w:ascii="Times New Roman" w:eastAsia="Times New Roman" w:hAnsi="Times New Roman" w:cs="Times New Roman"/>
          <w:b/>
          <w:bCs/>
          <w:i/>
          <w:color w:val="333333"/>
        </w:rPr>
        <w:t xml:space="preserve"> 83 </w:t>
      </w:r>
      <w:proofErr w:type="spellStart"/>
      <w:r w:rsidR="00325F09" w:rsidRPr="00EF1B87">
        <w:rPr>
          <w:rFonts w:ascii="Times New Roman" w:eastAsia="Times New Roman" w:hAnsi="Times New Roman" w:cs="Times New Roman"/>
          <w:b/>
          <w:bCs/>
          <w:i/>
          <w:color w:val="333333"/>
        </w:rPr>
        <w:t>alineatele</w:t>
      </w:r>
      <w:proofErr w:type="spellEnd"/>
      <w:r w:rsidR="00325F09" w:rsidRPr="00EF1B87">
        <w:rPr>
          <w:rFonts w:ascii="Times New Roman" w:eastAsia="Times New Roman" w:hAnsi="Times New Roman" w:cs="Times New Roman"/>
          <w:b/>
          <w:bCs/>
          <w:i/>
          <w:color w:val="333333"/>
        </w:rPr>
        <w:t xml:space="preserve"> (1) </w:t>
      </w:r>
      <w:proofErr w:type="spellStart"/>
      <w:r w:rsidR="00325F09" w:rsidRPr="00EF1B87">
        <w:rPr>
          <w:rFonts w:ascii="Times New Roman" w:eastAsia="Times New Roman" w:hAnsi="Times New Roman" w:cs="Times New Roman"/>
          <w:b/>
          <w:bCs/>
          <w:i/>
          <w:color w:val="333333"/>
        </w:rPr>
        <w:t>și</w:t>
      </w:r>
      <w:proofErr w:type="spellEnd"/>
      <w:r w:rsidR="00325F09" w:rsidRPr="00EF1B87">
        <w:rPr>
          <w:rFonts w:ascii="Times New Roman" w:eastAsia="Times New Roman" w:hAnsi="Times New Roman" w:cs="Times New Roman"/>
          <w:b/>
          <w:bCs/>
          <w:i/>
          <w:color w:val="333333"/>
        </w:rPr>
        <w:t xml:space="preserve"> (2) din </w:t>
      </w:r>
      <w:proofErr w:type="spellStart"/>
      <w:r w:rsidR="00325F09" w:rsidRPr="00EF1B87">
        <w:rPr>
          <w:rFonts w:ascii="Times New Roman" w:eastAsia="Times New Roman" w:hAnsi="Times New Roman" w:cs="Times New Roman"/>
          <w:b/>
          <w:bCs/>
          <w:i/>
          <w:color w:val="333333"/>
        </w:rPr>
        <w:t>Directiva</w:t>
      </w:r>
      <w:proofErr w:type="spellEnd"/>
      <w:r w:rsidR="00325F09" w:rsidRPr="00EF1B87">
        <w:rPr>
          <w:rFonts w:ascii="Times New Roman" w:eastAsia="Times New Roman" w:hAnsi="Times New Roman" w:cs="Times New Roman"/>
          <w:b/>
          <w:bCs/>
          <w:i/>
          <w:color w:val="333333"/>
        </w:rPr>
        <w:t xml:space="preserve"> 2014/24/UE a </w:t>
      </w:r>
      <w:proofErr w:type="spellStart"/>
      <w:r w:rsidR="00325F09" w:rsidRPr="00EF1B87">
        <w:rPr>
          <w:rFonts w:ascii="Times New Roman" w:eastAsia="Times New Roman" w:hAnsi="Times New Roman" w:cs="Times New Roman"/>
          <w:b/>
          <w:bCs/>
          <w:i/>
          <w:color w:val="333333"/>
        </w:rPr>
        <w:t>Parlamentului</w:t>
      </w:r>
      <w:proofErr w:type="spellEnd"/>
      <w:r w:rsidR="00325F09" w:rsidRPr="00EF1B87">
        <w:rPr>
          <w:rFonts w:ascii="Times New Roman" w:eastAsia="Times New Roman" w:hAnsi="Times New Roman" w:cs="Times New Roman"/>
          <w:b/>
          <w:bCs/>
          <w:i/>
          <w:color w:val="333333"/>
        </w:rPr>
        <w:t xml:space="preserve"> European </w:t>
      </w:r>
      <w:proofErr w:type="spellStart"/>
      <w:r w:rsidR="00325F09" w:rsidRPr="00EF1B87">
        <w:rPr>
          <w:rFonts w:ascii="Times New Roman" w:eastAsia="Times New Roman" w:hAnsi="Times New Roman" w:cs="Times New Roman"/>
          <w:b/>
          <w:bCs/>
          <w:i/>
          <w:color w:val="333333"/>
        </w:rPr>
        <w:t>și</w:t>
      </w:r>
      <w:proofErr w:type="spellEnd"/>
      <w:r w:rsidR="00325F09" w:rsidRPr="00EF1B87">
        <w:rPr>
          <w:rFonts w:ascii="Times New Roman" w:eastAsia="Times New Roman" w:hAnsi="Times New Roman" w:cs="Times New Roman"/>
          <w:b/>
          <w:bCs/>
          <w:i/>
          <w:color w:val="333333"/>
        </w:rPr>
        <w:t xml:space="preserve"> a </w:t>
      </w:r>
      <w:proofErr w:type="spellStart"/>
      <w:r w:rsidR="00325F09" w:rsidRPr="00EF1B87">
        <w:rPr>
          <w:rFonts w:ascii="Times New Roman" w:eastAsia="Times New Roman" w:hAnsi="Times New Roman" w:cs="Times New Roman"/>
          <w:b/>
          <w:bCs/>
          <w:i/>
          <w:color w:val="333333"/>
        </w:rPr>
        <w:t>Consiliului</w:t>
      </w:r>
      <w:proofErr w:type="spellEnd"/>
      <w:r w:rsidR="00325F09" w:rsidRPr="00EF1B87">
        <w:rPr>
          <w:rFonts w:ascii="Times New Roman" w:eastAsia="Times New Roman" w:hAnsi="Times New Roman" w:cs="Times New Roman"/>
          <w:b/>
          <w:bCs/>
          <w:i/>
          <w:color w:val="333333"/>
        </w:rPr>
        <w:t xml:space="preserve"> din 26 </w:t>
      </w:r>
      <w:proofErr w:type="spellStart"/>
      <w:r w:rsidR="00325F09" w:rsidRPr="00EF1B87">
        <w:rPr>
          <w:rFonts w:ascii="Times New Roman" w:eastAsia="Times New Roman" w:hAnsi="Times New Roman" w:cs="Times New Roman"/>
          <w:b/>
          <w:bCs/>
          <w:i/>
          <w:color w:val="333333"/>
        </w:rPr>
        <w:t>februarie</w:t>
      </w:r>
      <w:proofErr w:type="spellEnd"/>
      <w:r w:rsidR="00325F09" w:rsidRPr="00EF1B87">
        <w:rPr>
          <w:rFonts w:ascii="Times New Roman" w:eastAsia="Times New Roman" w:hAnsi="Times New Roman" w:cs="Times New Roman"/>
          <w:b/>
          <w:bCs/>
          <w:i/>
          <w:color w:val="333333"/>
        </w:rPr>
        <w:t xml:space="preserve"> 2014 </w:t>
      </w:r>
      <w:proofErr w:type="spellStart"/>
      <w:r w:rsidR="00325F09" w:rsidRPr="00EF1B87">
        <w:rPr>
          <w:rFonts w:ascii="Times New Roman" w:eastAsia="Times New Roman" w:hAnsi="Times New Roman" w:cs="Times New Roman"/>
          <w:b/>
          <w:bCs/>
          <w:i/>
          <w:color w:val="333333"/>
        </w:rPr>
        <w:t>privind</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achizițiile</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publice</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și</w:t>
      </w:r>
      <w:proofErr w:type="spellEnd"/>
      <w:r w:rsidR="00325F09" w:rsidRPr="00EF1B87">
        <w:rPr>
          <w:rFonts w:ascii="Times New Roman" w:eastAsia="Times New Roman" w:hAnsi="Times New Roman" w:cs="Times New Roman"/>
          <w:b/>
          <w:bCs/>
          <w:i/>
          <w:color w:val="333333"/>
        </w:rPr>
        <w:t xml:space="preserve"> de </w:t>
      </w:r>
      <w:proofErr w:type="spellStart"/>
      <w:r w:rsidR="00325F09" w:rsidRPr="00EF1B87">
        <w:rPr>
          <w:rFonts w:ascii="Times New Roman" w:eastAsia="Times New Roman" w:hAnsi="Times New Roman" w:cs="Times New Roman"/>
          <w:b/>
          <w:bCs/>
          <w:i/>
          <w:color w:val="333333"/>
        </w:rPr>
        <w:t>abrogare</w:t>
      </w:r>
      <w:proofErr w:type="spellEnd"/>
      <w:r w:rsidR="00325F09" w:rsidRPr="00EF1B87">
        <w:rPr>
          <w:rFonts w:ascii="Times New Roman" w:eastAsia="Times New Roman" w:hAnsi="Times New Roman" w:cs="Times New Roman"/>
          <w:b/>
          <w:bCs/>
          <w:i/>
          <w:color w:val="333333"/>
        </w:rPr>
        <w:t xml:space="preserve"> a </w:t>
      </w:r>
      <w:proofErr w:type="spellStart"/>
      <w:r w:rsidR="00325F09" w:rsidRPr="00EF1B87">
        <w:rPr>
          <w:rFonts w:ascii="Times New Roman" w:eastAsia="Times New Roman" w:hAnsi="Times New Roman" w:cs="Times New Roman"/>
          <w:b/>
          <w:bCs/>
          <w:i/>
          <w:color w:val="333333"/>
        </w:rPr>
        <w:t>Directivei</w:t>
      </w:r>
      <w:proofErr w:type="spellEnd"/>
      <w:r w:rsidR="00325F09" w:rsidRPr="00EF1B87">
        <w:rPr>
          <w:rFonts w:ascii="Times New Roman" w:eastAsia="Times New Roman" w:hAnsi="Times New Roman" w:cs="Times New Roman"/>
          <w:b/>
          <w:bCs/>
          <w:i/>
          <w:color w:val="333333"/>
        </w:rPr>
        <w:t xml:space="preserve"> 2004/18/CE </w:t>
      </w:r>
      <w:proofErr w:type="spellStart"/>
      <w:r w:rsidR="00325F09" w:rsidRPr="00EF1B87">
        <w:rPr>
          <w:rFonts w:ascii="Times New Roman" w:eastAsia="Times New Roman" w:hAnsi="Times New Roman" w:cs="Times New Roman"/>
          <w:b/>
          <w:bCs/>
          <w:i/>
          <w:color w:val="333333"/>
        </w:rPr>
        <w:t>și</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articolul</w:t>
      </w:r>
      <w:proofErr w:type="spellEnd"/>
      <w:r w:rsidR="00325F09" w:rsidRPr="00EF1B87">
        <w:rPr>
          <w:rFonts w:ascii="Times New Roman" w:eastAsia="Times New Roman" w:hAnsi="Times New Roman" w:cs="Times New Roman"/>
          <w:b/>
          <w:bCs/>
          <w:i/>
          <w:color w:val="333333"/>
        </w:rPr>
        <w:t xml:space="preserve"> 99 </w:t>
      </w:r>
      <w:proofErr w:type="spellStart"/>
      <w:r w:rsidR="00325F09" w:rsidRPr="00EF1B87">
        <w:rPr>
          <w:rFonts w:ascii="Times New Roman" w:eastAsia="Times New Roman" w:hAnsi="Times New Roman" w:cs="Times New Roman"/>
          <w:b/>
          <w:bCs/>
          <w:i/>
          <w:color w:val="333333"/>
        </w:rPr>
        <w:t>alineatele</w:t>
      </w:r>
      <w:proofErr w:type="spellEnd"/>
      <w:r w:rsidR="00325F09" w:rsidRPr="00EF1B87">
        <w:rPr>
          <w:rFonts w:ascii="Times New Roman" w:eastAsia="Times New Roman" w:hAnsi="Times New Roman" w:cs="Times New Roman"/>
          <w:b/>
          <w:bCs/>
          <w:i/>
          <w:color w:val="333333"/>
        </w:rPr>
        <w:t xml:space="preserve"> (1) </w:t>
      </w:r>
      <w:proofErr w:type="spellStart"/>
      <w:r w:rsidR="00325F09" w:rsidRPr="00EF1B87">
        <w:rPr>
          <w:rFonts w:ascii="Times New Roman" w:eastAsia="Times New Roman" w:hAnsi="Times New Roman" w:cs="Times New Roman"/>
          <w:b/>
          <w:bCs/>
          <w:i/>
          <w:color w:val="333333"/>
        </w:rPr>
        <w:t>și</w:t>
      </w:r>
      <w:proofErr w:type="spellEnd"/>
      <w:r w:rsidR="00325F09" w:rsidRPr="00EF1B87">
        <w:rPr>
          <w:rFonts w:ascii="Times New Roman" w:eastAsia="Times New Roman" w:hAnsi="Times New Roman" w:cs="Times New Roman"/>
          <w:b/>
          <w:bCs/>
          <w:i/>
          <w:color w:val="333333"/>
        </w:rPr>
        <w:t xml:space="preserve"> (2) din </w:t>
      </w:r>
      <w:proofErr w:type="spellStart"/>
      <w:r w:rsidR="00325F09" w:rsidRPr="00EF1B87">
        <w:rPr>
          <w:rFonts w:ascii="Times New Roman" w:eastAsia="Times New Roman" w:hAnsi="Times New Roman" w:cs="Times New Roman"/>
          <w:b/>
          <w:bCs/>
          <w:i/>
          <w:color w:val="333333"/>
        </w:rPr>
        <w:t>Directiva</w:t>
      </w:r>
      <w:proofErr w:type="spellEnd"/>
      <w:r w:rsidR="00325F09" w:rsidRPr="00EF1B87">
        <w:rPr>
          <w:rFonts w:ascii="Times New Roman" w:eastAsia="Times New Roman" w:hAnsi="Times New Roman" w:cs="Times New Roman"/>
          <w:b/>
          <w:bCs/>
          <w:i/>
          <w:color w:val="333333"/>
        </w:rPr>
        <w:t xml:space="preserve"> 2014/25/UE a </w:t>
      </w:r>
      <w:proofErr w:type="spellStart"/>
      <w:r w:rsidR="00325F09" w:rsidRPr="00EF1B87">
        <w:rPr>
          <w:rFonts w:ascii="Times New Roman" w:eastAsia="Times New Roman" w:hAnsi="Times New Roman" w:cs="Times New Roman"/>
          <w:b/>
          <w:bCs/>
          <w:i/>
          <w:color w:val="333333"/>
        </w:rPr>
        <w:t>Parlamentului</w:t>
      </w:r>
      <w:proofErr w:type="spellEnd"/>
      <w:r w:rsidR="00325F09" w:rsidRPr="00EF1B87">
        <w:rPr>
          <w:rFonts w:ascii="Times New Roman" w:eastAsia="Times New Roman" w:hAnsi="Times New Roman" w:cs="Times New Roman"/>
          <w:b/>
          <w:bCs/>
          <w:i/>
          <w:color w:val="333333"/>
        </w:rPr>
        <w:t xml:space="preserve"> European </w:t>
      </w:r>
      <w:proofErr w:type="spellStart"/>
      <w:r w:rsidR="00325F09" w:rsidRPr="00EF1B87">
        <w:rPr>
          <w:rFonts w:ascii="Times New Roman" w:eastAsia="Times New Roman" w:hAnsi="Times New Roman" w:cs="Times New Roman"/>
          <w:b/>
          <w:bCs/>
          <w:i/>
          <w:color w:val="333333"/>
        </w:rPr>
        <w:t>și</w:t>
      </w:r>
      <w:proofErr w:type="spellEnd"/>
      <w:r w:rsidR="00325F09" w:rsidRPr="00EF1B87">
        <w:rPr>
          <w:rFonts w:ascii="Times New Roman" w:eastAsia="Times New Roman" w:hAnsi="Times New Roman" w:cs="Times New Roman"/>
          <w:b/>
          <w:bCs/>
          <w:i/>
          <w:color w:val="333333"/>
        </w:rPr>
        <w:t xml:space="preserve"> a </w:t>
      </w:r>
      <w:proofErr w:type="spellStart"/>
      <w:r w:rsidR="00325F09" w:rsidRPr="00EF1B87">
        <w:rPr>
          <w:rFonts w:ascii="Times New Roman" w:eastAsia="Times New Roman" w:hAnsi="Times New Roman" w:cs="Times New Roman"/>
          <w:b/>
          <w:bCs/>
          <w:i/>
          <w:color w:val="333333"/>
        </w:rPr>
        <w:t>Consiliului</w:t>
      </w:r>
      <w:proofErr w:type="spellEnd"/>
      <w:r w:rsidR="00325F09" w:rsidRPr="00EF1B87">
        <w:rPr>
          <w:rFonts w:ascii="Times New Roman" w:eastAsia="Times New Roman" w:hAnsi="Times New Roman" w:cs="Times New Roman"/>
          <w:b/>
          <w:bCs/>
          <w:i/>
          <w:color w:val="333333"/>
        </w:rPr>
        <w:t xml:space="preserve"> din 26 </w:t>
      </w:r>
      <w:proofErr w:type="spellStart"/>
      <w:r w:rsidR="00325F09" w:rsidRPr="00EF1B87">
        <w:rPr>
          <w:rFonts w:ascii="Times New Roman" w:eastAsia="Times New Roman" w:hAnsi="Times New Roman" w:cs="Times New Roman"/>
          <w:b/>
          <w:bCs/>
          <w:i/>
          <w:color w:val="333333"/>
        </w:rPr>
        <w:t>februarie</w:t>
      </w:r>
      <w:proofErr w:type="spellEnd"/>
      <w:r w:rsidR="00325F09" w:rsidRPr="00EF1B87">
        <w:rPr>
          <w:rFonts w:ascii="Times New Roman" w:eastAsia="Times New Roman" w:hAnsi="Times New Roman" w:cs="Times New Roman"/>
          <w:b/>
          <w:bCs/>
          <w:i/>
          <w:color w:val="333333"/>
        </w:rPr>
        <w:t xml:space="preserve"> 2014 </w:t>
      </w:r>
      <w:proofErr w:type="spellStart"/>
      <w:r w:rsidR="00325F09" w:rsidRPr="00EF1B87">
        <w:rPr>
          <w:rFonts w:ascii="Times New Roman" w:eastAsia="Times New Roman" w:hAnsi="Times New Roman" w:cs="Times New Roman"/>
          <w:b/>
          <w:bCs/>
          <w:i/>
          <w:color w:val="333333"/>
        </w:rPr>
        <w:t>privind</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achizițiile</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efectuate</w:t>
      </w:r>
      <w:proofErr w:type="spellEnd"/>
      <w:r w:rsidR="00325F09" w:rsidRPr="00EF1B87">
        <w:rPr>
          <w:rFonts w:ascii="Times New Roman" w:eastAsia="Times New Roman" w:hAnsi="Times New Roman" w:cs="Times New Roman"/>
          <w:b/>
          <w:bCs/>
          <w:i/>
          <w:color w:val="333333"/>
        </w:rPr>
        <w:t xml:space="preserve"> de </w:t>
      </w:r>
      <w:proofErr w:type="spellStart"/>
      <w:r w:rsidR="00325F09" w:rsidRPr="00EF1B87">
        <w:rPr>
          <w:rFonts w:ascii="Times New Roman" w:eastAsia="Times New Roman" w:hAnsi="Times New Roman" w:cs="Times New Roman"/>
          <w:b/>
          <w:bCs/>
          <w:i/>
          <w:color w:val="333333"/>
        </w:rPr>
        <w:t>entitățile</w:t>
      </w:r>
      <w:proofErr w:type="spellEnd"/>
      <w:r w:rsidR="00325F09" w:rsidRPr="00EF1B87">
        <w:rPr>
          <w:rFonts w:ascii="Times New Roman" w:eastAsia="Times New Roman" w:hAnsi="Times New Roman" w:cs="Times New Roman"/>
          <w:b/>
          <w:bCs/>
          <w:i/>
          <w:color w:val="333333"/>
        </w:rPr>
        <w:t xml:space="preserve"> care </w:t>
      </w:r>
      <w:proofErr w:type="spellStart"/>
      <w:r w:rsidR="00325F09" w:rsidRPr="00EF1B87">
        <w:rPr>
          <w:rFonts w:ascii="Times New Roman" w:eastAsia="Times New Roman" w:hAnsi="Times New Roman" w:cs="Times New Roman"/>
          <w:b/>
          <w:bCs/>
          <w:i/>
          <w:color w:val="333333"/>
        </w:rPr>
        <w:t>își</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desfășoară</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activitatea</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în</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sectoarele</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apei</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energiei</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transporturilor</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și</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serviciilor</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poștale</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și</w:t>
      </w:r>
      <w:proofErr w:type="spellEnd"/>
      <w:r w:rsidR="00325F09" w:rsidRPr="00EF1B87">
        <w:rPr>
          <w:rFonts w:ascii="Times New Roman" w:eastAsia="Times New Roman" w:hAnsi="Times New Roman" w:cs="Times New Roman"/>
          <w:b/>
          <w:bCs/>
          <w:i/>
          <w:color w:val="333333"/>
        </w:rPr>
        <w:t xml:space="preserve"> de </w:t>
      </w:r>
      <w:proofErr w:type="spellStart"/>
      <w:r w:rsidR="00325F09" w:rsidRPr="00EF1B87">
        <w:rPr>
          <w:rFonts w:ascii="Times New Roman" w:eastAsia="Times New Roman" w:hAnsi="Times New Roman" w:cs="Times New Roman"/>
          <w:b/>
          <w:bCs/>
          <w:i/>
          <w:color w:val="333333"/>
        </w:rPr>
        <w:t>abrogare</w:t>
      </w:r>
      <w:proofErr w:type="spellEnd"/>
      <w:r w:rsidR="00325F09" w:rsidRPr="00EF1B87">
        <w:rPr>
          <w:rFonts w:ascii="Times New Roman" w:eastAsia="Times New Roman" w:hAnsi="Times New Roman" w:cs="Times New Roman"/>
          <w:b/>
          <w:bCs/>
          <w:i/>
          <w:color w:val="333333"/>
        </w:rPr>
        <w:t xml:space="preserve"> a </w:t>
      </w:r>
      <w:proofErr w:type="spellStart"/>
      <w:r w:rsidR="00325F09" w:rsidRPr="00EF1B87">
        <w:rPr>
          <w:rFonts w:ascii="Times New Roman" w:eastAsia="Times New Roman" w:hAnsi="Times New Roman" w:cs="Times New Roman"/>
          <w:b/>
          <w:bCs/>
          <w:i/>
          <w:color w:val="333333"/>
        </w:rPr>
        <w:t>Directivei</w:t>
      </w:r>
      <w:proofErr w:type="spellEnd"/>
      <w:r w:rsidR="00325F09" w:rsidRPr="00EF1B87">
        <w:rPr>
          <w:rFonts w:ascii="Times New Roman" w:eastAsia="Times New Roman" w:hAnsi="Times New Roman" w:cs="Times New Roman"/>
          <w:b/>
          <w:bCs/>
          <w:i/>
          <w:color w:val="333333"/>
        </w:rPr>
        <w:t xml:space="preserve"> 2004/17/CΕ </w:t>
      </w:r>
      <w:proofErr w:type="spellStart"/>
      <w:r w:rsidR="00325F09" w:rsidRPr="00EF1B87">
        <w:rPr>
          <w:rFonts w:ascii="Times New Roman" w:eastAsia="Times New Roman" w:hAnsi="Times New Roman" w:cs="Times New Roman"/>
          <w:b/>
          <w:bCs/>
          <w:i/>
          <w:color w:val="333333"/>
        </w:rPr>
        <w:t>trebuie</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interpretate</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în</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sensul</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că</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nici</w:t>
      </w:r>
      <w:proofErr w:type="spellEnd"/>
      <w:r w:rsidR="00325F09" w:rsidRPr="00EF1B87">
        <w:rPr>
          <w:rFonts w:ascii="Times New Roman" w:eastAsia="Times New Roman" w:hAnsi="Times New Roman" w:cs="Times New Roman"/>
          <w:b/>
          <w:bCs/>
          <w:i/>
          <w:color w:val="333333"/>
        </w:rPr>
        <w:t xml:space="preserve"> nu </w:t>
      </w:r>
      <w:proofErr w:type="spellStart"/>
      <w:r w:rsidR="00325F09" w:rsidRPr="00EF1B87">
        <w:rPr>
          <w:rFonts w:ascii="Times New Roman" w:eastAsia="Times New Roman" w:hAnsi="Times New Roman" w:cs="Times New Roman"/>
          <w:b/>
          <w:bCs/>
          <w:i/>
          <w:color w:val="333333"/>
        </w:rPr>
        <w:t>impun</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nici</w:t>
      </w:r>
      <w:proofErr w:type="spellEnd"/>
      <w:r w:rsidR="00325F09" w:rsidRPr="00EF1B87">
        <w:rPr>
          <w:rFonts w:ascii="Times New Roman" w:eastAsia="Times New Roman" w:hAnsi="Times New Roman" w:cs="Times New Roman"/>
          <w:b/>
          <w:bCs/>
          <w:i/>
          <w:color w:val="333333"/>
        </w:rPr>
        <w:t xml:space="preserve"> nu </w:t>
      </w:r>
      <w:proofErr w:type="spellStart"/>
      <w:r w:rsidR="00325F09" w:rsidRPr="00EF1B87">
        <w:rPr>
          <w:rFonts w:ascii="Times New Roman" w:eastAsia="Times New Roman" w:hAnsi="Times New Roman" w:cs="Times New Roman"/>
          <w:b/>
          <w:bCs/>
          <w:i/>
          <w:color w:val="333333"/>
        </w:rPr>
        <w:t>interzic</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statelor</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membre</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să</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adopte</w:t>
      </w:r>
      <w:proofErr w:type="spellEnd"/>
      <w:r w:rsidR="00325F09" w:rsidRPr="00EF1B87">
        <w:rPr>
          <w:rFonts w:ascii="Times New Roman" w:eastAsia="Times New Roman" w:hAnsi="Times New Roman" w:cs="Times New Roman"/>
          <w:b/>
          <w:bCs/>
          <w:i/>
          <w:color w:val="333333"/>
        </w:rPr>
        <w:t xml:space="preserve"> o </w:t>
      </w:r>
      <w:proofErr w:type="spellStart"/>
      <w:r w:rsidR="00325F09" w:rsidRPr="00EF1B87">
        <w:rPr>
          <w:rFonts w:ascii="Times New Roman" w:eastAsia="Times New Roman" w:hAnsi="Times New Roman" w:cs="Times New Roman"/>
          <w:b/>
          <w:bCs/>
          <w:i/>
          <w:color w:val="333333"/>
        </w:rPr>
        <w:t>reglementare</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în</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temeiul</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căreia</w:t>
      </w:r>
      <w:proofErr w:type="spellEnd"/>
      <w:r w:rsidR="00325F09" w:rsidRPr="00EF1B87">
        <w:rPr>
          <w:rFonts w:ascii="Times New Roman" w:eastAsia="Times New Roman" w:hAnsi="Times New Roman" w:cs="Times New Roman"/>
          <w:b/>
          <w:bCs/>
          <w:i/>
          <w:color w:val="333333"/>
        </w:rPr>
        <w:t xml:space="preserve"> o </w:t>
      </w:r>
      <w:proofErr w:type="spellStart"/>
      <w:r w:rsidR="00325F09" w:rsidRPr="00EF1B87">
        <w:rPr>
          <w:rFonts w:ascii="Times New Roman" w:eastAsia="Times New Roman" w:hAnsi="Times New Roman" w:cs="Times New Roman"/>
          <w:b/>
          <w:bCs/>
          <w:i/>
          <w:color w:val="333333"/>
        </w:rPr>
        <w:t>autoritate</w:t>
      </w:r>
      <w:proofErr w:type="spellEnd"/>
      <w:r w:rsidR="00325F09" w:rsidRPr="00EF1B87">
        <w:rPr>
          <w:rFonts w:ascii="Times New Roman" w:eastAsia="Times New Roman" w:hAnsi="Times New Roman" w:cs="Times New Roman"/>
          <w:b/>
          <w:bCs/>
          <w:i/>
          <w:color w:val="333333"/>
        </w:rPr>
        <w:t xml:space="preserve"> de </w:t>
      </w:r>
      <w:proofErr w:type="spellStart"/>
      <w:r w:rsidR="00325F09" w:rsidRPr="00EF1B87">
        <w:rPr>
          <w:rFonts w:ascii="Times New Roman" w:eastAsia="Times New Roman" w:hAnsi="Times New Roman" w:cs="Times New Roman"/>
          <w:b/>
          <w:bCs/>
          <w:i/>
          <w:color w:val="333333"/>
        </w:rPr>
        <w:t>monitorizare</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poate</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iniția</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în</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scopul</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protecției</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intereselor</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financiare</w:t>
      </w:r>
      <w:proofErr w:type="spellEnd"/>
      <w:r w:rsidR="00325F09" w:rsidRPr="00EF1B87">
        <w:rPr>
          <w:rFonts w:ascii="Times New Roman" w:eastAsia="Times New Roman" w:hAnsi="Times New Roman" w:cs="Times New Roman"/>
          <w:b/>
          <w:bCs/>
          <w:i/>
          <w:color w:val="333333"/>
        </w:rPr>
        <w:t xml:space="preserve"> ale </w:t>
      </w:r>
      <w:proofErr w:type="spellStart"/>
      <w:r w:rsidR="00325F09" w:rsidRPr="00EF1B87">
        <w:rPr>
          <w:rFonts w:ascii="Times New Roman" w:eastAsia="Times New Roman" w:hAnsi="Times New Roman" w:cs="Times New Roman"/>
          <w:b/>
          <w:bCs/>
          <w:i/>
          <w:color w:val="333333"/>
        </w:rPr>
        <w:t>Uniunii</w:t>
      </w:r>
      <w:proofErr w:type="spellEnd"/>
      <w:r w:rsidR="00325F09" w:rsidRPr="00EF1B87">
        <w:rPr>
          <w:rFonts w:ascii="Times New Roman" w:eastAsia="Times New Roman" w:hAnsi="Times New Roman" w:cs="Times New Roman"/>
          <w:b/>
          <w:bCs/>
          <w:i/>
          <w:color w:val="333333"/>
        </w:rPr>
        <w:t xml:space="preserve">, o </w:t>
      </w:r>
      <w:proofErr w:type="spellStart"/>
      <w:r w:rsidR="00325F09" w:rsidRPr="00EF1B87">
        <w:rPr>
          <w:rFonts w:ascii="Times New Roman" w:eastAsia="Times New Roman" w:hAnsi="Times New Roman" w:cs="Times New Roman"/>
          <w:b/>
          <w:bCs/>
          <w:i/>
          <w:color w:val="333333"/>
        </w:rPr>
        <w:t>procedură</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privind</w:t>
      </w:r>
      <w:proofErr w:type="spellEnd"/>
      <w:r w:rsidR="00325F09" w:rsidRPr="00EF1B87">
        <w:rPr>
          <w:rFonts w:ascii="Times New Roman" w:eastAsia="Times New Roman" w:hAnsi="Times New Roman" w:cs="Times New Roman"/>
          <w:b/>
          <w:bCs/>
          <w:i/>
          <w:color w:val="333333"/>
        </w:rPr>
        <w:t xml:space="preserve"> o </w:t>
      </w:r>
      <w:proofErr w:type="spellStart"/>
      <w:r w:rsidR="00325F09" w:rsidRPr="00EF1B87">
        <w:rPr>
          <w:rFonts w:ascii="Times New Roman" w:eastAsia="Times New Roman" w:hAnsi="Times New Roman" w:cs="Times New Roman"/>
          <w:b/>
          <w:bCs/>
          <w:i/>
          <w:color w:val="333333"/>
        </w:rPr>
        <w:t>cale</w:t>
      </w:r>
      <w:proofErr w:type="spellEnd"/>
      <w:r w:rsidR="00325F09" w:rsidRPr="00EF1B87">
        <w:rPr>
          <w:rFonts w:ascii="Times New Roman" w:eastAsia="Times New Roman" w:hAnsi="Times New Roman" w:cs="Times New Roman"/>
          <w:b/>
          <w:bCs/>
          <w:i/>
          <w:color w:val="333333"/>
        </w:rPr>
        <w:t xml:space="preserve"> de </w:t>
      </w:r>
      <w:proofErr w:type="spellStart"/>
      <w:r w:rsidR="00325F09" w:rsidRPr="00EF1B87">
        <w:rPr>
          <w:rFonts w:ascii="Times New Roman" w:eastAsia="Times New Roman" w:hAnsi="Times New Roman" w:cs="Times New Roman"/>
          <w:b/>
          <w:bCs/>
          <w:i/>
          <w:color w:val="333333"/>
        </w:rPr>
        <w:t>atac</w:t>
      </w:r>
      <w:proofErr w:type="spellEnd"/>
      <w:r w:rsidR="00325F09" w:rsidRPr="00EF1B87">
        <w:rPr>
          <w:rFonts w:ascii="Times New Roman" w:eastAsia="Times New Roman" w:hAnsi="Times New Roman" w:cs="Times New Roman"/>
          <w:b/>
          <w:bCs/>
          <w:i/>
          <w:color w:val="333333"/>
        </w:rPr>
        <w:t xml:space="preserve"> din </w:t>
      </w:r>
      <w:proofErr w:type="spellStart"/>
      <w:r w:rsidR="00325F09" w:rsidRPr="00EF1B87">
        <w:rPr>
          <w:rFonts w:ascii="Times New Roman" w:eastAsia="Times New Roman" w:hAnsi="Times New Roman" w:cs="Times New Roman"/>
          <w:b/>
          <w:bCs/>
          <w:i/>
          <w:color w:val="333333"/>
        </w:rPr>
        <w:t>oficiu</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pentru</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monitorizarea</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încălcărilor</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reglementării</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în</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domeniul</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achizițiilor</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publice</w:t>
      </w:r>
      <w:proofErr w:type="spellEnd"/>
      <w:r w:rsidR="00325F09" w:rsidRPr="00EF1B87">
        <w:rPr>
          <w:rFonts w:ascii="Times New Roman" w:eastAsia="Times New Roman" w:hAnsi="Times New Roman" w:cs="Times New Roman"/>
          <w:b/>
          <w:bCs/>
          <w:i/>
          <w:color w:val="333333"/>
        </w:rPr>
        <w:t xml:space="preserve">. Cu </w:t>
      </w:r>
      <w:proofErr w:type="spellStart"/>
      <w:r w:rsidR="00325F09" w:rsidRPr="00EF1B87">
        <w:rPr>
          <w:rFonts w:ascii="Times New Roman" w:eastAsia="Times New Roman" w:hAnsi="Times New Roman" w:cs="Times New Roman"/>
          <w:b/>
          <w:bCs/>
          <w:i/>
          <w:color w:val="333333"/>
        </w:rPr>
        <w:t>toate</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acestea</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atunci</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când</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este</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prevăzută</w:t>
      </w:r>
      <w:proofErr w:type="spellEnd"/>
      <w:r w:rsidR="00325F09" w:rsidRPr="00EF1B87">
        <w:rPr>
          <w:rFonts w:ascii="Times New Roman" w:eastAsia="Times New Roman" w:hAnsi="Times New Roman" w:cs="Times New Roman"/>
          <w:b/>
          <w:bCs/>
          <w:i/>
          <w:color w:val="333333"/>
        </w:rPr>
        <w:t xml:space="preserve"> o </w:t>
      </w:r>
      <w:proofErr w:type="spellStart"/>
      <w:r w:rsidR="00325F09" w:rsidRPr="00EF1B87">
        <w:rPr>
          <w:rFonts w:ascii="Times New Roman" w:eastAsia="Times New Roman" w:hAnsi="Times New Roman" w:cs="Times New Roman"/>
          <w:b/>
          <w:bCs/>
          <w:i/>
          <w:color w:val="333333"/>
        </w:rPr>
        <w:t>astfel</w:t>
      </w:r>
      <w:proofErr w:type="spellEnd"/>
      <w:r w:rsidR="00325F09" w:rsidRPr="00EF1B87">
        <w:rPr>
          <w:rFonts w:ascii="Times New Roman" w:eastAsia="Times New Roman" w:hAnsi="Times New Roman" w:cs="Times New Roman"/>
          <w:b/>
          <w:bCs/>
          <w:i/>
          <w:color w:val="333333"/>
        </w:rPr>
        <w:t xml:space="preserve"> de </w:t>
      </w:r>
      <w:proofErr w:type="spellStart"/>
      <w:r w:rsidR="00325F09" w:rsidRPr="00EF1B87">
        <w:rPr>
          <w:rFonts w:ascii="Times New Roman" w:eastAsia="Times New Roman" w:hAnsi="Times New Roman" w:cs="Times New Roman"/>
          <w:b/>
          <w:bCs/>
          <w:i/>
          <w:color w:val="333333"/>
        </w:rPr>
        <w:t>procedură</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ea</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intră</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în</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domeniul</w:t>
      </w:r>
      <w:proofErr w:type="spellEnd"/>
      <w:r w:rsidR="00325F09" w:rsidRPr="00EF1B87">
        <w:rPr>
          <w:rFonts w:ascii="Times New Roman" w:eastAsia="Times New Roman" w:hAnsi="Times New Roman" w:cs="Times New Roman"/>
          <w:b/>
          <w:bCs/>
          <w:i/>
          <w:color w:val="333333"/>
        </w:rPr>
        <w:t xml:space="preserve"> de </w:t>
      </w:r>
      <w:proofErr w:type="spellStart"/>
      <w:r w:rsidR="00325F09" w:rsidRPr="00EF1B87">
        <w:rPr>
          <w:rFonts w:ascii="Times New Roman" w:eastAsia="Times New Roman" w:hAnsi="Times New Roman" w:cs="Times New Roman"/>
          <w:b/>
          <w:bCs/>
          <w:i/>
          <w:color w:val="333333"/>
        </w:rPr>
        <w:t>aplicare</w:t>
      </w:r>
      <w:proofErr w:type="spellEnd"/>
      <w:r w:rsidR="00325F09" w:rsidRPr="00EF1B87">
        <w:rPr>
          <w:rFonts w:ascii="Times New Roman" w:eastAsia="Times New Roman" w:hAnsi="Times New Roman" w:cs="Times New Roman"/>
          <w:b/>
          <w:bCs/>
          <w:i/>
          <w:color w:val="333333"/>
        </w:rPr>
        <w:t xml:space="preserve"> al </w:t>
      </w:r>
      <w:proofErr w:type="spellStart"/>
      <w:r w:rsidR="00325F09" w:rsidRPr="00EF1B87">
        <w:rPr>
          <w:rFonts w:ascii="Times New Roman" w:eastAsia="Times New Roman" w:hAnsi="Times New Roman" w:cs="Times New Roman"/>
          <w:b/>
          <w:bCs/>
          <w:i/>
          <w:color w:val="333333"/>
        </w:rPr>
        <w:t>dreptului</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Uniunii</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în</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măsura</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în</w:t>
      </w:r>
      <w:proofErr w:type="spellEnd"/>
      <w:r w:rsidR="00325F09" w:rsidRPr="00EF1B87">
        <w:rPr>
          <w:rFonts w:ascii="Times New Roman" w:eastAsia="Times New Roman" w:hAnsi="Times New Roman" w:cs="Times New Roman"/>
          <w:b/>
          <w:bCs/>
          <w:i/>
          <w:color w:val="333333"/>
        </w:rPr>
        <w:t xml:space="preserve"> care </w:t>
      </w:r>
      <w:proofErr w:type="spellStart"/>
      <w:r w:rsidR="00325F09" w:rsidRPr="00EF1B87">
        <w:rPr>
          <w:rFonts w:ascii="Times New Roman" w:eastAsia="Times New Roman" w:hAnsi="Times New Roman" w:cs="Times New Roman"/>
          <w:b/>
          <w:bCs/>
          <w:i/>
          <w:color w:val="333333"/>
        </w:rPr>
        <w:t>contractele</w:t>
      </w:r>
      <w:proofErr w:type="spellEnd"/>
      <w:r w:rsidR="00325F09" w:rsidRPr="00EF1B87">
        <w:rPr>
          <w:rFonts w:ascii="Times New Roman" w:eastAsia="Times New Roman" w:hAnsi="Times New Roman" w:cs="Times New Roman"/>
          <w:b/>
          <w:bCs/>
          <w:i/>
          <w:color w:val="333333"/>
        </w:rPr>
        <w:t xml:space="preserve"> de </w:t>
      </w:r>
      <w:proofErr w:type="spellStart"/>
      <w:r w:rsidR="00325F09" w:rsidRPr="00EF1B87">
        <w:rPr>
          <w:rFonts w:ascii="Times New Roman" w:eastAsia="Times New Roman" w:hAnsi="Times New Roman" w:cs="Times New Roman"/>
          <w:b/>
          <w:bCs/>
          <w:i/>
          <w:color w:val="333333"/>
        </w:rPr>
        <w:t>achiziții</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publice</w:t>
      </w:r>
      <w:proofErr w:type="spellEnd"/>
      <w:r w:rsidR="00325F09" w:rsidRPr="00EF1B87">
        <w:rPr>
          <w:rFonts w:ascii="Times New Roman" w:eastAsia="Times New Roman" w:hAnsi="Times New Roman" w:cs="Times New Roman"/>
          <w:b/>
          <w:bCs/>
          <w:i/>
          <w:color w:val="333333"/>
        </w:rPr>
        <w:t xml:space="preserve"> care </w:t>
      </w:r>
      <w:proofErr w:type="spellStart"/>
      <w:r w:rsidR="00325F09" w:rsidRPr="00EF1B87">
        <w:rPr>
          <w:rFonts w:ascii="Times New Roman" w:eastAsia="Times New Roman" w:hAnsi="Times New Roman" w:cs="Times New Roman"/>
          <w:b/>
          <w:bCs/>
          <w:i/>
          <w:color w:val="333333"/>
        </w:rPr>
        <w:t>fac</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obiectul</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unei</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asemenea</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căi</w:t>
      </w:r>
      <w:proofErr w:type="spellEnd"/>
      <w:r w:rsidR="00325F09" w:rsidRPr="00EF1B87">
        <w:rPr>
          <w:rFonts w:ascii="Times New Roman" w:eastAsia="Times New Roman" w:hAnsi="Times New Roman" w:cs="Times New Roman"/>
          <w:b/>
          <w:bCs/>
          <w:i/>
          <w:color w:val="333333"/>
        </w:rPr>
        <w:t xml:space="preserve"> de </w:t>
      </w:r>
      <w:proofErr w:type="spellStart"/>
      <w:r w:rsidR="00325F09" w:rsidRPr="00EF1B87">
        <w:rPr>
          <w:rFonts w:ascii="Times New Roman" w:eastAsia="Times New Roman" w:hAnsi="Times New Roman" w:cs="Times New Roman"/>
          <w:b/>
          <w:bCs/>
          <w:i/>
          <w:color w:val="333333"/>
        </w:rPr>
        <w:t>atac</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intră</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în</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domeniul</w:t>
      </w:r>
      <w:proofErr w:type="spellEnd"/>
      <w:r w:rsidR="00325F09" w:rsidRPr="00EF1B87">
        <w:rPr>
          <w:rFonts w:ascii="Times New Roman" w:eastAsia="Times New Roman" w:hAnsi="Times New Roman" w:cs="Times New Roman"/>
          <w:b/>
          <w:bCs/>
          <w:i/>
          <w:color w:val="333333"/>
        </w:rPr>
        <w:t xml:space="preserve"> de </w:t>
      </w:r>
      <w:proofErr w:type="spellStart"/>
      <w:r w:rsidR="00325F09" w:rsidRPr="00EF1B87">
        <w:rPr>
          <w:rFonts w:ascii="Times New Roman" w:eastAsia="Times New Roman" w:hAnsi="Times New Roman" w:cs="Times New Roman"/>
          <w:b/>
          <w:bCs/>
          <w:i/>
          <w:color w:val="333333"/>
        </w:rPr>
        <w:t>aplicare</w:t>
      </w:r>
      <w:proofErr w:type="spellEnd"/>
      <w:r w:rsidR="00325F09" w:rsidRPr="00EF1B87">
        <w:rPr>
          <w:rFonts w:ascii="Times New Roman" w:eastAsia="Times New Roman" w:hAnsi="Times New Roman" w:cs="Times New Roman"/>
          <w:b/>
          <w:bCs/>
          <w:i/>
          <w:color w:val="333333"/>
        </w:rPr>
        <w:t xml:space="preserve"> material al </w:t>
      </w:r>
      <w:proofErr w:type="spellStart"/>
      <w:r w:rsidR="00325F09" w:rsidRPr="00EF1B87">
        <w:rPr>
          <w:rFonts w:ascii="Times New Roman" w:eastAsia="Times New Roman" w:hAnsi="Times New Roman" w:cs="Times New Roman"/>
          <w:b/>
          <w:bCs/>
          <w:i/>
          <w:color w:val="333333"/>
        </w:rPr>
        <w:t>directivelor</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privind</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achizițiile</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publice</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și</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trebuie</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așadar</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să</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respecte</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dreptul</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menționat</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inclusiv</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principiile</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generale</w:t>
      </w:r>
      <w:proofErr w:type="spellEnd"/>
      <w:r w:rsidR="00325F09" w:rsidRPr="00EF1B87">
        <w:rPr>
          <w:rFonts w:ascii="Times New Roman" w:eastAsia="Times New Roman" w:hAnsi="Times New Roman" w:cs="Times New Roman"/>
          <w:b/>
          <w:bCs/>
          <w:i/>
          <w:color w:val="333333"/>
        </w:rPr>
        <w:t xml:space="preserve"> ale </w:t>
      </w:r>
      <w:proofErr w:type="spellStart"/>
      <w:r w:rsidR="00325F09" w:rsidRPr="00EF1B87">
        <w:rPr>
          <w:rFonts w:ascii="Times New Roman" w:eastAsia="Times New Roman" w:hAnsi="Times New Roman" w:cs="Times New Roman"/>
          <w:b/>
          <w:bCs/>
          <w:i/>
          <w:color w:val="333333"/>
        </w:rPr>
        <w:t>acestuia</w:t>
      </w:r>
      <w:proofErr w:type="spellEnd"/>
      <w:r w:rsidR="00325F09" w:rsidRPr="00EF1B87">
        <w:rPr>
          <w:rFonts w:ascii="Times New Roman" w:eastAsia="Times New Roman" w:hAnsi="Times New Roman" w:cs="Times New Roman"/>
          <w:b/>
          <w:bCs/>
          <w:i/>
          <w:color w:val="333333"/>
        </w:rPr>
        <w:t xml:space="preserve">, din care face parte </w:t>
      </w:r>
      <w:proofErr w:type="spellStart"/>
      <w:r w:rsidR="00325F09" w:rsidRPr="00EF1B87">
        <w:rPr>
          <w:rFonts w:ascii="Times New Roman" w:eastAsia="Times New Roman" w:hAnsi="Times New Roman" w:cs="Times New Roman"/>
          <w:b/>
          <w:bCs/>
          <w:i/>
          <w:color w:val="333333"/>
        </w:rPr>
        <w:t>principiul</w:t>
      </w:r>
      <w:proofErr w:type="spellEnd"/>
      <w:r w:rsidR="00325F09" w:rsidRPr="00EF1B87">
        <w:rPr>
          <w:rFonts w:ascii="Times New Roman" w:eastAsia="Times New Roman" w:hAnsi="Times New Roman" w:cs="Times New Roman"/>
          <w:b/>
          <w:bCs/>
          <w:i/>
          <w:color w:val="333333"/>
        </w:rPr>
        <w:t xml:space="preserve"> general al </w:t>
      </w:r>
      <w:proofErr w:type="spellStart"/>
      <w:r w:rsidR="00325F09" w:rsidRPr="00EF1B87">
        <w:rPr>
          <w:rFonts w:ascii="Times New Roman" w:eastAsia="Times New Roman" w:hAnsi="Times New Roman" w:cs="Times New Roman"/>
          <w:b/>
          <w:bCs/>
          <w:i/>
          <w:color w:val="333333"/>
        </w:rPr>
        <w:t>securității</w:t>
      </w:r>
      <w:proofErr w:type="spellEnd"/>
      <w:r w:rsidR="00325F09" w:rsidRPr="00EF1B87">
        <w:rPr>
          <w:rFonts w:ascii="Times New Roman" w:eastAsia="Times New Roman" w:hAnsi="Times New Roman" w:cs="Times New Roman"/>
          <w:b/>
          <w:bCs/>
          <w:i/>
          <w:color w:val="333333"/>
        </w:rPr>
        <w:t xml:space="preserve"> </w:t>
      </w:r>
      <w:proofErr w:type="spellStart"/>
      <w:r w:rsidR="00325F09" w:rsidRPr="00EF1B87">
        <w:rPr>
          <w:rFonts w:ascii="Times New Roman" w:eastAsia="Times New Roman" w:hAnsi="Times New Roman" w:cs="Times New Roman"/>
          <w:b/>
          <w:bCs/>
          <w:i/>
          <w:color w:val="333333"/>
        </w:rPr>
        <w:t>juridice</w:t>
      </w:r>
      <w:proofErr w:type="spellEnd"/>
      <w:r w:rsidR="00325F09" w:rsidRPr="00EF1B87">
        <w:rPr>
          <w:rFonts w:ascii="Times New Roman" w:eastAsia="Times New Roman" w:hAnsi="Times New Roman" w:cs="Times New Roman"/>
          <w:b/>
          <w:bCs/>
          <w:i/>
          <w:color w:val="333333"/>
        </w:rPr>
        <w:t>.</w:t>
      </w:r>
    </w:p>
    <w:p w:rsidR="00325F09" w:rsidRPr="00EF1B87" w:rsidRDefault="00325F09" w:rsidP="00534B5B">
      <w:pPr>
        <w:spacing w:before="100" w:beforeAutospacing="1" w:after="240" w:line="276" w:lineRule="auto"/>
        <w:jc w:val="both"/>
        <w:rPr>
          <w:rFonts w:ascii="Times New Roman" w:eastAsia="Times New Roman" w:hAnsi="Times New Roman" w:cs="Times New Roman"/>
          <w:b/>
          <w:bCs/>
          <w:i/>
          <w:color w:val="333333"/>
        </w:rPr>
      </w:pPr>
      <w:r w:rsidRPr="00EF1B87">
        <w:rPr>
          <w:rFonts w:ascii="Times New Roman" w:eastAsia="Times New Roman" w:hAnsi="Times New Roman" w:cs="Times New Roman"/>
          <w:b/>
          <w:bCs/>
          <w:i/>
          <w:color w:val="333333"/>
        </w:rPr>
        <w:t>2)  </w:t>
      </w:r>
      <w:proofErr w:type="spellStart"/>
      <w:r w:rsidRPr="00EF1B87">
        <w:rPr>
          <w:rFonts w:ascii="Times New Roman" w:eastAsia="Times New Roman" w:hAnsi="Times New Roman" w:cs="Times New Roman"/>
          <w:b/>
          <w:bCs/>
          <w:i/>
          <w:color w:val="333333"/>
        </w:rPr>
        <w:t>Principiul</w:t>
      </w:r>
      <w:proofErr w:type="spellEnd"/>
      <w:r w:rsidRPr="00EF1B87">
        <w:rPr>
          <w:rFonts w:ascii="Times New Roman" w:eastAsia="Times New Roman" w:hAnsi="Times New Roman" w:cs="Times New Roman"/>
          <w:b/>
          <w:bCs/>
          <w:i/>
          <w:color w:val="333333"/>
        </w:rPr>
        <w:t xml:space="preserve"> general al </w:t>
      </w:r>
      <w:proofErr w:type="spellStart"/>
      <w:r w:rsidRPr="00EF1B87">
        <w:rPr>
          <w:rFonts w:ascii="Times New Roman" w:eastAsia="Times New Roman" w:hAnsi="Times New Roman" w:cs="Times New Roman"/>
          <w:b/>
          <w:bCs/>
          <w:i/>
          <w:color w:val="333333"/>
        </w:rPr>
        <w:t>securității</w:t>
      </w:r>
      <w:proofErr w:type="spellEnd"/>
      <w:r w:rsidRPr="00EF1B87">
        <w:rPr>
          <w:rFonts w:ascii="Times New Roman" w:eastAsia="Times New Roman" w:hAnsi="Times New Roman" w:cs="Times New Roman"/>
          <w:b/>
          <w:bCs/>
          <w:i/>
          <w:color w:val="333333"/>
        </w:rPr>
        <w:t xml:space="preserve"> </w:t>
      </w:r>
      <w:proofErr w:type="spellStart"/>
      <w:r w:rsidRPr="00EF1B87">
        <w:rPr>
          <w:rFonts w:ascii="Times New Roman" w:eastAsia="Times New Roman" w:hAnsi="Times New Roman" w:cs="Times New Roman"/>
          <w:b/>
          <w:bCs/>
          <w:i/>
          <w:color w:val="333333"/>
        </w:rPr>
        <w:t>juridice</w:t>
      </w:r>
      <w:proofErr w:type="spellEnd"/>
      <w:r w:rsidRPr="00EF1B87">
        <w:rPr>
          <w:rFonts w:ascii="Times New Roman" w:eastAsia="Times New Roman" w:hAnsi="Times New Roman" w:cs="Times New Roman"/>
          <w:b/>
          <w:bCs/>
          <w:i/>
          <w:color w:val="333333"/>
        </w:rPr>
        <w:t xml:space="preserve"> se </w:t>
      </w:r>
      <w:proofErr w:type="spellStart"/>
      <w:r w:rsidRPr="00EF1B87">
        <w:rPr>
          <w:rFonts w:ascii="Times New Roman" w:eastAsia="Times New Roman" w:hAnsi="Times New Roman" w:cs="Times New Roman"/>
          <w:b/>
          <w:bCs/>
          <w:i/>
          <w:color w:val="333333"/>
        </w:rPr>
        <w:t>opune</w:t>
      </w:r>
      <w:proofErr w:type="spellEnd"/>
      <w:r w:rsidRPr="00EF1B87">
        <w:rPr>
          <w:rFonts w:ascii="Times New Roman" w:eastAsia="Times New Roman" w:hAnsi="Times New Roman" w:cs="Times New Roman"/>
          <w:b/>
          <w:bCs/>
          <w:i/>
          <w:color w:val="333333"/>
        </w:rPr>
        <w:t xml:space="preserve"> ca, </w:t>
      </w:r>
      <w:proofErr w:type="spellStart"/>
      <w:r w:rsidRPr="00EF1B87">
        <w:rPr>
          <w:rFonts w:ascii="Times New Roman" w:eastAsia="Times New Roman" w:hAnsi="Times New Roman" w:cs="Times New Roman"/>
          <w:b/>
          <w:bCs/>
          <w:i/>
          <w:color w:val="333333"/>
        </w:rPr>
        <w:t>în</w:t>
      </w:r>
      <w:proofErr w:type="spellEnd"/>
      <w:r w:rsidRPr="00EF1B87">
        <w:rPr>
          <w:rFonts w:ascii="Times New Roman" w:eastAsia="Times New Roman" w:hAnsi="Times New Roman" w:cs="Times New Roman"/>
          <w:b/>
          <w:bCs/>
          <w:i/>
          <w:color w:val="333333"/>
        </w:rPr>
        <w:t xml:space="preserve"> </w:t>
      </w:r>
      <w:proofErr w:type="spellStart"/>
      <w:r w:rsidRPr="00EF1B87">
        <w:rPr>
          <w:rFonts w:ascii="Times New Roman" w:eastAsia="Times New Roman" w:hAnsi="Times New Roman" w:cs="Times New Roman"/>
          <w:b/>
          <w:bCs/>
          <w:i/>
          <w:color w:val="333333"/>
        </w:rPr>
        <w:t>cadrul</w:t>
      </w:r>
      <w:proofErr w:type="spellEnd"/>
      <w:r w:rsidRPr="00EF1B87">
        <w:rPr>
          <w:rFonts w:ascii="Times New Roman" w:eastAsia="Times New Roman" w:hAnsi="Times New Roman" w:cs="Times New Roman"/>
          <w:b/>
          <w:bCs/>
          <w:i/>
          <w:color w:val="333333"/>
        </w:rPr>
        <w:t xml:space="preserve"> </w:t>
      </w:r>
      <w:proofErr w:type="spellStart"/>
      <w:r w:rsidRPr="00EF1B87">
        <w:rPr>
          <w:rFonts w:ascii="Times New Roman" w:eastAsia="Times New Roman" w:hAnsi="Times New Roman" w:cs="Times New Roman"/>
          <w:b/>
          <w:bCs/>
          <w:i/>
          <w:color w:val="333333"/>
        </w:rPr>
        <w:t>unei</w:t>
      </w:r>
      <w:proofErr w:type="spellEnd"/>
      <w:r w:rsidRPr="00EF1B87">
        <w:rPr>
          <w:rFonts w:ascii="Times New Roman" w:eastAsia="Times New Roman" w:hAnsi="Times New Roman" w:cs="Times New Roman"/>
          <w:b/>
          <w:bCs/>
          <w:i/>
          <w:color w:val="333333"/>
        </w:rPr>
        <w:t xml:space="preserve"> </w:t>
      </w:r>
      <w:proofErr w:type="spellStart"/>
      <w:r w:rsidRPr="00EF1B87">
        <w:rPr>
          <w:rFonts w:ascii="Times New Roman" w:eastAsia="Times New Roman" w:hAnsi="Times New Roman" w:cs="Times New Roman"/>
          <w:b/>
          <w:bCs/>
          <w:i/>
          <w:color w:val="333333"/>
        </w:rPr>
        <w:t>proceduri</w:t>
      </w:r>
      <w:proofErr w:type="spellEnd"/>
      <w:r w:rsidRPr="00EF1B87">
        <w:rPr>
          <w:rFonts w:ascii="Times New Roman" w:eastAsia="Times New Roman" w:hAnsi="Times New Roman" w:cs="Times New Roman"/>
          <w:b/>
          <w:bCs/>
          <w:i/>
          <w:color w:val="333333"/>
        </w:rPr>
        <w:t xml:space="preserve"> </w:t>
      </w:r>
      <w:proofErr w:type="spellStart"/>
      <w:r w:rsidRPr="00EF1B87">
        <w:rPr>
          <w:rFonts w:ascii="Times New Roman" w:eastAsia="Times New Roman" w:hAnsi="Times New Roman" w:cs="Times New Roman"/>
          <w:b/>
          <w:bCs/>
          <w:i/>
          <w:color w:val="333333"/>
        </w:rPr>
        <w:t>privind</w:t>
      </w:r>
      <w:proofErr w:type="spellEnd"/>
      <w:r w:rsidRPr="00EF1B87">
        <w:rPr>
          <w:rFonts w:ascii="Times New Roman" w:eastAsia="Times New Roman" w:hAnsi="Times New Roman" w:cs="Times New Roman"/>
          <w:b/>
          <w:bCs/>
          <w:i/>
          <w:color w:val="333333"/>
        </w:rPr>
        <w:t xml:space="preserve"> o </w:t>
      </w:r>
      <w:proofErr w:type="spellStart"/>
      <w:r w:rsidRPr="00EF1B87">
        <w:rPr>
          <w:rFonts w:ascii="Times New Roman" w:eastAsia="Times New Roman" w:hAnsi="Times New Roman" w:cs="Times New Roman"/>
          <w:b/>
          <w:bCs/>
          <w:i/>
          <w:color w:val="333333"/>
        </w:rPr>
        <w:t>cale</w:t>
      </w:r>
      <w:proofErr w:type="spellEnd"/>
      <w:r w:rsidRPr="00EF1B87">
        <w:rPr>
          <w:rFonts w:ascii="Times New Roman" w:eastAsia="Times New Roman" w:hAnsi="Times New Roman" w:cs="Times New Roman"/>
          <w:b/>
          <w:bCs/>
          <w:i/>
          <w:color w:val="333333"/>
        </w:rPr>
        <w:t xml:space="preserve"> de </w:t>
      </w:r>
      <w:proofErr w:type="spellStart"/>
      <w:r w:rsidRPr="00EF1B87">
        <w:rPr>
          <w:rFonts w:ascii="Times New Roman" w:eastAsia="Times New Roman" w:hAnsi="Times New Roman" w:cs="Times New Roman"/>
          <w:b/>
          <w:bCs/>
          <w:i/>
          <w:color w:val="333333"/>
        </w:rPr>
        <w:t>atac</w:t>
      </w:r>
      <w:proofErr w:type="spellEnd"/>
      <w:r w:rsidRPr="00EF1B87">
        <w:rPr>
          <w:rFonts w:ascii="Times New Roman" w:eastAsia="Times New Roman" w:hAnsi="Times New Roman" w:cs="Times New Roman"/>
          <w:b/>
          <w:bCs/>
          <w:i/>
          <w:color w:val="333333"/>
        </w:rPr>
        <w:t xml:space="preserve"> </w:t>
      </w:r>
      <w:proofErr w:type="spellStart"/>
      <w:r w:rsidRPr="00EF1B87">
        <w:rPr>
          <w:rFonts w:ascii="Times New Roman" w:eastAsia="Times New Roman" w:hAnsi="Times New Roman" w:cs="Times New Roman"/>
          <w:b/>
          <w:bCs/>
          <w:i/>
          <w:color w:val="333333"/>
        </w:rPr>
        <w:t>inițiate</w:t>
      </w:r>
      <w:proofErr w:type="spellEnd"/>
      <w:r w:rsidRPr="00EF1B87">
        <w:rPr>
          <w:rFonts w:ascii="Times New Roman" w:eastAsia="Times New Roman" w:hAnsi="Times New Roman" w:cs="Times New Roman"/>
          <w:b/>
          <w:bCs/>
          <w:i/>
          <w:color w:val="333333"/>
        </w:rPr>
        <w:t xml:space="preserve"> din </w:t>
      </w:r>
      <w:proofErr w:type="spellStart"/>
      <w:r w:rsidRPr="00EF1B87">
        <w:rPr>
          <w:rFonts w:ascii="Times New Roman" w:eastAsia="Times New Roman" w:hAnsi="Times New Roman" w:cs="Times New Roman"/>
          <w:b/>
          <w:bCs/>
          <w:i/>
          <w:color w:val="333333"/>
        </w:rPr>
        <w:t>oficiu</w:t>
      </w:r>
      <w:proofErr w:type="spellEnd"/>
      <w:r w:rsidRPr="00EF1B87">
        <w:rPr>
          <w:rFonts w:ascii="Times New Roman" w:eastAsia="Times New Roman" w:hAnsi="Times New Roman" w:cs="Times New Roman"/>
          <w:b/>
          <w:bCs/>
          <w:i/>
          <w:color w:val="333333"/>
        </w:rPr>
        <w:t xml:space="preserve"> de o </w:t>
      </w:r>
      <w:proofErr w:type="spellStart"/>
      <w:r w:rsidRPr="00EF1B87">
        <w:rPr>
          <w:rFonts w:ascii="Times New Roman" w:eastAsia="Times New Roman" w:hAnsi="Times New Roman" w:cs="Times New Roman"/>
          <w:b/>
          <w:bCs/>
          <w:i/>
          <w:color w:val="333333"/>
        </w:rPr>
        <w:t>autoritate</w:t>
      </w:r>
      <w:proofErr w:type="spellEnd"/>
      <w:r w:rsidRPr="00EF1B87">
        <w:rPr>
          <w:rFonts w:ascii="Times New Roman" w:eastAsia="Times New Roman" w:hAnsi="Times New Roman" w:cs="Times New Roman"/>
          <w:b/>
          <w:bCs/>
          <w:i/>
          <w:color w:val="333333"/>
        </w:rPr>
        <w:t xml:space="preserve"> de </w:t>
      </w:r>
      <w:proofErr w:type="spellStart"/>
      <w:r w:rsidRPr="00EF1B87">
        <w:rPr>
          <w:rFonts w:ascii="Times New Roman" w:eastAsia="Times New Roman" w:hAnsi="Times New Roman" w:cs="Times New Roman"/>
          <w:b/>
          <w:bCs/>
          <w:i/>
          <w:color w:val="333333"/>
        </w:rPr>
        <w:t>monitorizare</w:t>
      </w:r>
      <w:proofErr w:type="spellEnd"/>
      <w:r w:rsidRPr="00EF1B87">
        <w:rPr>
          <w:rFonts w:ascii="Times New Roman" w:eastAsia="Times New Roman" w:hAnsi="Times New Roman" w:cs="Times New Roman"/>
          <w:b/>
          <w:bCs/>
          <w:i/>
          <w:color w:val="333333"/>
        </w:rPr>
        <w:t xml:space="preserve"> </w:t>
      </w:r>
      <w:proofErr w:type="spellStart"/>
      <w:r w:rsidRPr="00EF1B87">
        <w:rPr>
          <w:rFonts w:ascii="Times New Roman" w:eastAsia="Times New Roman" w:hAnsi="Times New Roman" w:cs="Times New Roman"/>
          <w:b/>
          <w:bCs/>
          <w:i/>
          <w:color w:val="333333"/>
        </w:rPr>
        <w:t>în</w:t>
      </w:r>
      <w:proofErr w:type="spellEnd"/>
      <w:r w:rsidRPr="00EF1B87">
        <w:rPr>
          <w:rFonts w:ascii="Times New Roman" w:eastAsia="Times New Roman" w:hAnsi="Times New Roman" w:cs="Times New Roman"/>
          <w:b/>
          <w:bCs/>
          <w:i/>
          <w:color w:val="333333"/>
        </w:rPr>
        <w:t xml:space="preserve"> </w:t>
      </w:r>
      <w:proofErr w:type="spellStart"/>
      <w:r w:rsidRPr="00EF1B87">
        <w:rPr>
          <w:rFonts w:ascii="Times New Roman" w:eastAsia="Times New Roman" w:hAnsi="Times New Roman" w:cs="Times New Roman"/>
          <w:b/>
          <w:bCs/>
          <w:i/>
          <w:color w:val="333333"/>
        </w:rPr>
        <w:t>scopul</w:t>
      </w:r>
      <w:proofErr w:type="spellEnd"/>
      <w:r w:rsidRPr="00EF1B87">
        <w:rPr>
          <w:rFonts w:ascii="Times New Roman" w:eastAsia="Times New Roman" w:hAnsi="Times New Roman" w:cs="Times New Roman"/>
          <w:b/>
          <w:bCs/>
          <w:i/>
          <w:color w:val="333333"/>
        </w:rPr>
        <w:t xml:space="preserve"> </w:t>
      </w:r>
      <w:proofErr w:type="spellStart"/>
      <w:r w:rsidRPr="00EF1B87">
        <w:rPr>
          <w:rFonts w:ascii="Times New Roman" w:eastAsia="Times New Roman" w:hAnsi="Times New Roman" w:cs="Times New Roman"/>
          <w:b/>
          <w:bCs/>
          <w:i/>
          <w:color w:val="333333"/>
        </w:rPr>
        <w:t>protecției</w:t>
      </w:r>
      <w:proofErr w:type="spellEnd"/>
      <w:r w:rsidRPr="00EF1B87">
        <w:rPr>
          <w:rFonts w:ascii="Times New Roman" w:eastAsia="Times New Roman" w:hAnsi="Times New Roman" w:cs="Times New Roman"/>
          <w:b/>
          <w:bCs/>
          <w:i/>
          <w:color w:val="333333"/>
        </w:rPr>
        <w:t xml:space="preserve"> </w:t>
      </w:r>
      <w:proofErr w:type="spellStart"/>
      <w:r w:rsidRPr="00EF1B87">
        <w:rPr>
          <w:rFonts w:ascii="Times New Roman" w:eastAsia="Times New Roman" w:hAnsi="Times New Roman" w:cs="Times New Roman"/>
          <w:b/>
          <w:bCs/>
          <w:i/>
          <w:color w:val="333333"/>
        </w:rPr>
        <w:t>intereselor</w:t>
      </w:r>
      <w:proofErr w:type="spellEnd"/>
      <w:r w:rsidRPr="00EF1B87">
        <w:rPr>
          <w:rFonts w:ascii="Times New Roman" w:eastAsia="Times New Roman" w:hAnsi="Times New Roman" w:cs="Times New Roman"/>
          <w:b/>
          <w:bCs/>
          <w:i/>
          <w:color w:val="333333"/>
        </w:rPr>
        <w:t xml:space="preserve"> </w:t>
      </w:r>
      <w:proofErr w:type="spellStart"/>
      <w:r w:rsidRPr="00EF1B87">
        <w:rPr>
          <w:rFonts w:ascii="Times New Roman" w:eastAsia="Times New Roman" w:hAnsi="Times New Roman" w:cs="Times New Roman"/>
          <w:b/>
          <w:bCs/>
          <w:i/>
          <w:color w:val="333333"/>
        </w:rPr>
        <w:t>financiare</w:t>
      </w:r>
      <w:proofErr w:type="spellEnd"/>
      <w:r w:rsidRPr="00EF1B87">
        <w:rPr>
          <w:rFonts w:ascii="Times New Roman" w:eastAsia="Times New Roman" w:hAnsi="Times New Roman" w:cs="Times New Roman"/>
          <w:b/>
          <w:bCs/>
          <w:i/>
          <w:color w:val="333333"/>
        </w:rPr>
        <w:t xml:space="preserve"> ale </w:t>
      </w:r>
      <w:proofErr w:type="spellStart"/>
      <w:r w:rsidRPr="00EF1B87">
        <w:rPr>
          <w:rFonts w:ascii="Times New Roman" w:eastAsia="Times New Roman" w:hAnsi="Times New Roman" w:cs="Times New Roman"/>
          <w:b/>
          <w:bCs/>
          <w:i/>
          <w:color w:val="333333"/>
        </w:rPr>
        <w:t>Uniunii</w:t>
      </w:r>
      <w:proofErr w:type="spellEnd"/>
      <w:r w:rsidRPr="00EF1B87">
        <w:rPr>
          <w:rFonts w:ascii="Times New Roman" w:eastAsia="Times New Roman" w:hAnsi="Times New Roman" w:cs="Times New Roman"/>
          <w:b/>
          <w:bCs/>
          <w:i/>
          <w:color w:val="333333"/>
        </w:rPr>
        <w:t xml:space="preserve"> </w:t>
      </w:r>
      <w:proofErr w:type="spellStart"/>
      <w:r w:rsidRPr="00EF1B87">
        <w:rPr>
          <w:rFonts w:ascii="Times New Roman" w:eastAsia="Times New Roman" w:hAnsi="Times New Roman" w:cs="Times New Roman"/>
          <w:b/>
          <w:bCs/>
          <w:i/>
          <w:color w:val="333333"/>
        </w:rPr>
        <w:t>Europene</w:t>
      </w:r>
      <w:proofErr w:type="spellEnd"/>
      <w:r w:rsidRPr="00EF1B87">
        <w:rPr>
          <w:rFonts w:ascii="Times New Roman" w:eastAsia="Times New Roman" w:hAnsi="Times New Roman" w:cs="Times New Roman"/>
          <w:b/>
          <w:bCs/>
          <w:i/>
          <w:color w:val="333333"/>
        </w:rPr>
        <w:t xml:space="preserve">, o </w:t>
      </w:r>
      <w:proofErr w:type="spellStart"/>
      <w:r w:rsidRPr="00EF1B87">
        <w:rPr>
          <w:rFonts w:ascii="Times New Roman" w:eastAsia="Times New Roman" w:hAnsi="Times New Roman" w:cs="Times New Roman"/>
          <w:b/>
          <w:bCs/>
          <w:i/>
          <w:color w:val="333333"/>
        </w:rPr>
        <w:t>nouă</w:t>
      </w:r>
      <w:proofErr w:type="spellEnd"/>
      <w:r w:rsidRPr="00EF1B87">
        <w:rPr>
          <w:rFonts w:ascii="Times New Roman" w:eastAsia="Times New Roman" w:hAnsi="Times New Roman" w:cs="Times New Roman"/>
          <w:b/>
          <w:bCs/>
          <w:i/>
          <w:color w:val="333333"/>
        </w:rPr>
        <w:t xml:space="preserve"> </w:t>
      </w:r>
      <w:proofErr w:type="spellStart"/>
      <w:r w:rsidRPr="00EF1B87">
        <w:rPr>
          <w:rFonts w:ascii="Times New Roman" w:eastAsia="Times New Roman" w:hAnsi="Times New Roman" w:cs="Times New Roman"/>
          <w:b/>
          <w:bCs/>
          <w:i/>
          <w:color w:val="333333"/>
        </w:rPr>
        <w:t>reglementare</w:t>
      </w:r>
      <w:proofErr w:type="spellEnd"/>
      <w:r w:rsidRPr="00EF1B87">
        <w:rPr>
          <w:rFonts w:ascii="Times New Roman" w:eastAsia="Times New Roman" w:hAnsi="Times New Roman" w:cs="Times New Roman"/>
          <w:b/>
          <w:bCs/>
          <w:i/>
          <w:color w:val="333333"/>
        </w:rPr>
        <w:t xml:space="preserve"> </w:t>
      </w:r>
      <w:proofErr w:type="spellStart"/>
      <w:r w:rsidRPr="00EF1B87">
        <w:rPr>
          <w:rFonts w:ascii="Times New Roman" w:eastAsia="Times New Roman" w:hAnsi="Times New Roman" w:cs="Times New Roman"/>
          <w:b/>
          <w:bCs/>
          <w:i/>
          <w:color w:val="333333"/>
        </w:rPr>
        <w:t>națională</w:t>
      </w:r>
      <w:proofErr w:type="spellEnd"/>
      <w:r w:rsidRPr="00EF1B87">
        <w:rPr>
          <w:rFonts w:ascii="Times New Roman" w:eastAsia="Times New Roman" w:hAnsi="Times New Roman" w:cs="Times New Roman"/>
          <w:b/>
          <w:bCs/>
          <w:i/>
          <w:color w:val="333333"/>
        </w:rPr>
        <w:t xml:space="preserve"> </w:t>
      </w:r>
      <w:proofErr w:type="spellStart"/>
      <w:r w:rsidRPr="00EF1B87">
        <w:rPr>
          <w:rFonts w:ascii="Times New Roman" w:eastAsia="Times New Roman" w:hAnsi="Times New Roman" w:cs="Times New Roman"/>
          <w:b/>
          <w:bCs/>
          <w:i/>
          <w:color w:val="333333"/>
        </w:rPr>
        <w:t>să</w:t>
      </w:r>
      <w:proofErr w:type="spellEnd"/>
      <w:r w:rsidRPr="00EF1B87">
        <w:rPr>
          <w:rFonts w:ascii="Times New Roman" w:eastAsia="Times New Roman" w:hAnsi="Times New Roman" w:cs="Times New Roman"/>
          <w:b/>
          <w:bCs/>
          <w:i/>
          <w:color w:val="333333"/>
        </w:rPr>
        <w:t xml:space="preserve"> </w:t>
      </w:r>
      <w:proofErr w:type="spellStart"/>
      <w:r w:rsidRPr="00EF1B87">
        <w:rPr>
          <w:rFonts w:ascii="Times New Roman" w:eastAsia="Times New Roman" w:hAnsi="Times New Roman" w:cs="Times New Roman"/>
          <w:b/>
          <w:bCs/>
          <w:i/>
          <w:color w:val="333333"/>
        </w:rPr>
        <w:t>prevadă</w:t>
      </w:r>
      <w:proofErr w:type="spellEnd"/>
      <w:r w:rsidRPr="00EF1B87">
        <w:rPr>
          <w:rFonts w:ascii="Times New Roman" w:eastAsia="Times New Roman" w:hAnsi="Times New Roman" w:cs="Times New Roman"/>
          <w:b/>
          <w:bCs/>
          <w:i/>
          <w:color w:val="333333"/>
        </w:rPr>
        <w:t xml:space="preserve">, </w:t>
      </w:r>
      <w:proofErr w:type="spellStart"/>
      <w:r w:rsidRPr="00EF1B87">
        <w:rPr>
          <w:rFonts w:ascii="Times New Roman" w:eastAsia="Times New Roman" w:hAnsi="Times New Roman" w:cs="Times New Roman"/>
          <w:b/>
          <w:bCs/>
          <w:i/>
          <w:color w:val="333333"/>
        </w:rPr>
        <w:t>pentru</w:t>
      </w:r>
      <w:proofErr w:type="spellEnd"/>
      <w:r w:rsidRPr="00EF1B87">
        <w:rPr>
          <w:rFonts w:ascii="Times New Roman" w:eastAsia="Times New Roman" w:hAnsi="Times New Roman" w:cs="Times New Roman"/>
          <w:b/>
          <w:bCs/>
          <w:i/>
          <w:color w:val="333333"/>
        </w:rPr>
        <w:t xml:space="preserve"> </w:t>
      </w:r>
      <w:proofErr w:type="spellStart"/>
      <w:r w:rsidRPr="00EF1B87">
        <w:rPr>
          <w:rFonts w:ascii="Times New Roman" w:eastAsia="Times New Roman" w:hAnsi="Times New Roman" w:cs="Times New Roman"/>
          <w:b/>
          <w:bCs/>
          <w:i/>
          <w:color w:val="333333"/>
        </w:rPr>
        <w:t>monitorizarea</w:t>
      </w:r>
      <w:proofErr w:type="spellEnd"/>
      <w:r w:rsidRPr="00EF1B87">
        <w:rPr>
          <w:rFonts w:ascii="Times New Roman" w:eastAsia="Times New Roman" w:hAnsi="Times New Roman" w:cs="Times New Roman"/>
          <w:b/>
          <w:bCs/>
          <w:i/>
          <w:color w:val="333333"/>
        </w:rPr>
        <w:t xml:space="preserve"> </w:t>
      </w:r>
      <w:proofErr w:type="spellStart"/>
      <w:r w:rsidRPr="00EF1B87">
        <w:rPr>
          <w:rFonts w:ascii="Times New Roman" w:eastAsia="Times New Roman" w:hAnsi="Times New Roman" w:cs="Times New Roman"/>
          <w:b/>
          <w:bCs/>
          <w:i/>
          <w:color w:val="333333"/>
        </w:rPr>
        <w:t>legalității</w:t>
      </w:r>
      <w:proofErr w:type="spellEnd"/>
      <w:r w:rsidRPr="00EF1B87">
        <w:rPr>
          <w:rFonts w:ascii="Times New Roman" w:eastAsia="Times New Roman" w:hAnsi="Times New Roman" w:cs="Times New Roman"/>
          <w:b/>
          <w:bCs/>
          <w:i/>
          <w:color w:val="333333"/>
        </w:rPr>
        <w:t xml:space="preserve"> </w:t>
      </w:r>
      <w:proofErr w:type="spellStart"/>
      <w:r w:rsidRPr="00EF1B87">
        <w:rPr>
          <w:rFonts w:ascii="Times New Roman" w:eastAsia="Times New Roman" w:hAnsi="Times New Roman" w:cs="Times New Roman"/>
          <w:b/>
          <w:bCs/>
          <w:i/>
          <w:color w:val="333333"/>
        </w:rPr>
        <w:t>modificărilor</w:t>
      </w:r>
      <w:proofErr w:type="spellEnd"/>
      <w:r w:rsidRPr="00EF1B87">
        <w:rPr>
          <w:rFonts w:ascii="Times New Roman" w:eastAsia="Times New Roman" w:hAnsi="Times New Roman" w:cs="Times New Roman"/>
          <w:b/>
          <w:bCs/>
          <w:i/>
          <w:color w:val="333333"/>
        </w:rPr>
        <w:t xml:space="preserve"> </w:t>
      </w:r>
      <w:proofErr w:type="spellStart"/>
      <w:r w:rsidRPr="00EF1B87">
        <w:rPr>
          <w:rFonts w:ascii="Times New Roman" w:eastAsia="Times New Roman" w:hAnsi="Times New Roman" w:cs="Times New Roman"/>
          <w:b/>
          <w:bCs/>
          <w:i/>
          <w:color w:val="333333"/>
        </w:rPr>
        <w:t>unor</w:t>
      </w:r>
      <w:proofErr w:type="spellEnd"/>
      <w:r w:rsidRPr="00EF1B87">
        <w:rPr>
          <w:rFonts w:ascii="Times New Roman" w:eastAsia="Times New Roman" w:hAnsi="Times New Roman" w:cs="Times New Roman"/>
          <w:b/>
          <w:bCs/>
          <w:i/>
          <w:color w:val="333333"/>
        </w:rPr>
        <w:t xml:space="preserve"> </w:t>
      </w:r>
      <w:proofErr w:type="spellStart"/>
      <w:r w:rsidRPr="00EF1B87">
        <w:rPr>
          <w:rFonts w:ascii="Times New Roman" w:eastAsia="Times New Roman" w:hAnsi="Times New Roman" w:cs="Times New Roman"/>
          <w:b/>
          <w:bCs/>
          <w:i/>
          <w:color w:val="333333"/>
        </w:rPr>
        <w:t>contracte</w:t>
      </w:r>
      <w:proofErr w:type="spellEnd"/>
      <w:r w:rsidRPr="00EF1B87">
        <w:rPr>
          <w:rFonts w:ascii="Times New Roman" w:eastAsia="Times New Roman" w:hAnsi="Times New Roman" w:cs="Times New Roman"/>
          <w:b/>
          <w:bCs/>
          <w:i/>
          <w:color w:val="333333"/>
        </w:rPr>
        <w:t xml:space="preserve"> de </w:t>
      </w:r>
      <w:proofErr w:type="spellStart"/>
      <w:r w:rsidRPr="00EF1B87">
        <w:rPr>
          <w:rFonts w:ascii="Times New Roman" w:eastAsia="Times New Roman" w:hAnsi="Times New Roman" w:cs="Times New Roman"/>
          <w:b/>
          <w:bCs/>
          <w:i/>
          <w:color w:val="333333"/>
        </w:rPr>
        <w:t>achiziții</w:t>
      </w:r>
      <w:proofErr w:type="spellEnd"/>
      <w:r w:rsidRPr="00EF1B87">
        <w:rPr>
          <w:rFonts w:ascii="Times New Roman" w:eastAsia="Times New Roman" w:hAnsi="Times New Roman" w:cs="Times New Roman"/>
          <w:b/>
          <w:bCs/>
          <w:i/>
          <w:color w:val="333333"/>
        </w:rPr>
        <w:t xml:space="preserve"> </w:t>
      </w:r>
      <w:proofErr w:type="spellStart"/>
      <w:r w:rsidRPr="00EF1B87">
        <w:rPr>
          <w:rFonts w:ascii="Times New Roman" w:eastAsia="Times New Roman" w:hAnsi="Times New Roman" w:cs="Times New Roman"/>
          <w:b/>
          <w:bCs/>
          <w:i/>
          <w:color w:val="333333"/>
        </w:rPr>
        <w:t>publice</w:t>
      </w:r>
      <w:proofErr w:type="spellEnd"/>
      <w:r w:rsidRPr="00EF1B87">
        <w:rPr>
          <w:rFonts w:ascii="Times New Roman" w:eastAsia="Times New Roman" w:hAnsi="Times New Roman" w:cs="Times New Roman"/>
          <w:b/>
          <w:bCs/>
          <w:i/>
          <w:color w:val="333333"/>
        </w:rPr>
        <w:t xml:space="preserve">, </w:t>
      </w:r>
      <w:proofErr w:type="spellStart"/>
      <w:r w:rsidRPr="00EF1B87">
        <w:rPr>
          <w:rFonts w:ascii="Times New Roman" w:eastAsia="Times New Roman" w:hAnsi="Times New Roman" w:cs="Times New Roman"/>
          <w:b/>
          <w:bCs/>
          <w:i/>
          <w:color w:val="333333"/>
        </w:rPr>
        <w:t>inițierea</w:t>
      </w:r>
      <w:proofErr w:type="spellEnd"/>
      <w:r w:rsidRPr="00EF1B87">
        <w:rPr>
          <w:rFonts w:ascii="Times New Roman" w:eastAsia="Times New Roman" w:hAnsi="Times New Roman" w:cs="Times New Roman"/>
          <w:b/>
          <w:bCs/>
          <w:i/>
          <w:color w:val="333333"/>
        </w:rPr>
        <w:t xml:space="preserve"> </w:t>
      </w:r>
      <w:proofErr w:type="spellStart"/>
      <w:r w:rsidRPr="00EF1B87">
        <w:rPr>
          <w:rFonts w:ascii="Times New Roman" w:eastAsia="Times New Roman" w:hAnsi="Times New Roman" w:cs="Times New Roman"/>
          <w:b/>
          <w:bCs/>
          <w:i/>
          <w:color w:val="333333"/>
        </w:rPr>
        <w:t>unei</w:t>
      </w:r>
      <w:proofErr w:type="spellEnd"/>
      <w:r w:rsidRPr="00EF1B87">
        <w:rPr>
          <w:rFonts w:ascii="Times New Roman" w:eastAsia="Times New Roman" w:hAnsi="Times New Roman" w:cs="Times New Roman"/>
          <w:b/>
          <w:bCs/>
          <w:i/>
          <w:color w:val="333333"/>
        </w:rPr>
        <w:t xml:space="preserve"> </w:t>
      </w:r>
      <w:proofErr w:type="spellStart"/>
      <w:r w:rsidRPr="00EF1B87">
        <w:rPr>
          <w:rFonts w:ascii="Times New Roman" w:eastAsia="Times New Roman" w:hAnsi="Times New Roman" w:cs="Times New Roman"/>
          <w:b/>
          <w:bCs/>
          <w:i/>
          <w:color w:val="333333"/>
        </w:rPr>
        <w:t>astfel</w:t>
      </w:r>
      <w:proofErr w:type="spellEnd"/>
      <w:r w:rsidRPr="00EF1B87">
        <w:rPr>
          <w:rFonts w:ascii="Times New Roman" w:eastAsia="Times New Roman" w:hAnsi="Times New Roman" w:cs="Times New Roman"/>
          <w:b/>
          <w:bCs/>
          <w:i/>
          <w:color w:val="333333"/>
        </w:rPr>
        <w:t xml:space="preserve"> de </w:t>
      </w:r>
      <w:proofErr w:type="spellStart"/>
      <w:r w:rsidRPr="00EF1B87">
        <w:rPr>
          <w:rFonts w:ascii="Times New Roman" w:eastAsia="Times New Roman" w:hAnsi="Times New Roman" w:cs="Times New Roman"/>
          <w:b/>
          <w:bCs/>
          <w:i/>
          <w:color w:val="333333"/>
        </w:rPr>
        <w:t>proceduri</w:t>
      </w:r>
      <w:proofErr w:type="spellEnd"/>
      <w:r w:rsidRPr="00EF1B87">
        <w:rPr>
          <w:rFonts w:ascii="Times New Roman" w:eastAsia="Times New Roman" w:hAnsi="Times New Roman" w:cs="Times New Roman"/>
          <w:b/>
          <w:bCs/>
          <w:i/>
          <w:color w:val="333333"/>
        </w:rPr>
        <w:t xml:space="preserve"> </w:t>
      </w:r>
      <w:proofErr w:type="spellStart"/>
      <w:r w:rsidRPr="00EF1B87">
        <w:rPr>
          <w:rFonts w:ascii="Times New Roman" w:eastAsia="Times New Roman" w:hAnsi="Times New Roman" w:cs="Times New Roman"/>
          <w:b/>
          <w:bCs/>
          <w:i/>
          <w:color w:val="333333"/>
        </w:rPr>
        <w:t>în</w:t>
      </w:r>
      <w:proofErr w:type="spellEnd"/>
      <w:r w:rsidRPr="00EF1B87">
        <w:rPr>
          <w:rFonts w:ascii="Times New Roman" w:eastAsia="Times New Roman" w:hAnsi="Times New Roman" w:cs="Times New Roman"/>
          <w:b/>
          <w:bCs/>
          <w:i/>
          <w:color w:val="333333"/>
        </w:rPr>
        <w:t xml:space="preserve"> </w:t>
      </w:r>
      <w:proofErr w:type="spellStart"/>
      <w:r w:rsidRPr="00EF1B87">
        <w:rPr>
          <w:rFonts w:ascii="Times New Roman" w:eastAsia="Times New Roman" w:hAnsi="Times New Roman" w:cs="Times New Roman"/>
          <w:b/>
          <w:bCs/>
          <w:i/>
          <w:color w:val="333333"/>
        </w:rPr>
        <w:t>termenul</w:t>
      </w:r>
      <w:proofErr w:type="spellEnd"/>
      <w:r w:rsidRPr="00EF1B87">
        <w:rPr>
          <w:rFonts w:ascii="Times New Roman" w:eastAsia="Times New Roman" w:hAnsi="Times New Roman" w:cs="Times New Roman"/>
          <w:b/>
          <w:bCs/>
          <w:i/>
          <w:color w:val="333333"/>
        </w:rPr>
        <w:t xml:space="preserve"> de </w:t>
      </w:r>
      <w:proofErr w:type="spellStart"/>
      <w:r w:rsidRPr="00EF1B87">
        <w:rPr>
          <w:rFonts w:ascii="Times New Roman" w:eastAsia="Times New Roman" w:hAnsi="Times New Roman" w:cs="Times New Roman"/>
          <w:b/>
          <w:bCs/>
          <w:i/>
          <w:color w:val="333333"/>
        </w:rPr>
        <w:t>decădere</w:t>
      </w:r>
      <w:proofErr w:type="spellEnd"/>
      <w:r w:rsidRPr="00EF1B87">
        <w:rPr>
          <w:rFonts w:ascii="Times New Roman" w:eastAsia="Times New Roman" w:hAnsi="Times New Roman" w:cs="Times New Roman"/>
          <w:b/>
          <w:bCs/>
          <w:i/>
          <w:color w:val="333333"/>
        </w:rPr>
        <w:t xml:space="preserve"> </w:t>
      </w:r>
      <w:proofErr w:type="spellStart"/>
      <w:r w:rsidRPr="00EF1B87">
        <w:rPr>
          <w:rFonts w:ascii="Times New Roman" w:eastAsia="Times New Roman" w:hAnsi="Times New Roman" w:cs="Times New Roman"/>
          <w:b/>
          <w:bCs/>
          <w:i/>
          <w:color w:val="333333"/>
        </w:rPr>
        <w:t>pe</w:t>
      </w:r>
      <w:proofErr w:type="spellEnd"/>
      <w:r w:rsidRPr="00EF1B87">
        <w:rPr>
          <w:rFonts w:ascii="Times New Roman" w:eastAsia="Times New Roman" w:hAnsi="Times New Roman" w:cs="Times New Roman"/>
          <w:b/>
          <w:bCs/>
          <w:i/>
          <w:color w:val="333333"/>
        </w:rPr>
        <w:t xml:space="preserve"> care </w:t>
      </w:r>
      <w:proofErr w:type="spellStart"/>
      <w:r w:rsidRPr="00EF1B87">
        <w:rPr>
          <w:rFonts w:ascii="Times New Roman" w:eastAsia="Times New Roman" w:hAnsi="Times New Roman" w:cs="Times New Roman"/>
          <w:b/>
          <w:bCs/>
          <w:i/>
          <w:color w:val="333333"/>
        </w:rPr>
        <w:t>îl</w:t>
      </w:r>
      <w:proofErr w:type="spellEnd"/>
      <w:r w:rsidRPr="00EF1B87">
        <w:rPr>
          <w:rFonts w:ascii="Times New Roman" w:eastAsia="Times New Roman" w:hAnsi="Times New Roman" w:cs="Times New Roman"/>
          <w:b/>
          <w:bCs/>
          <w:i/>
          <w:color w:val="333333"/>
        </w:rPr>
        <w:t xml:space="preserve"> </w:t>
      </w:r>
      <w:proofErr w:type="spellStart"/>
      <w:r w:rsidRPr="00EF1B87">
        <w:rPr>
          <w:rFonts w:ascii="Times New Roman" w:eastAsia="Times New Roman" w:hAnsi="Times New Roman" w:cs="Times New Roman"/>
          <w:b/>
          <w:bCs/>
          <w:i/>
          <w:color w:val="333333"/>
        </w:rPr>
        <w:t>stabilește</w:t>
      </w:r>
      <w:proofErr w:type="spellEnd"/>
      <w:r w:rsidRPr="00EF1B87">
        <w:rPr>
          <w:rFonts w:ascii="Times New Roman" w:eastAsia="Times New Roman" w:hAnsi="Times New Roman" w:cs="Times New Roman"/>
          <w:b/>
          <w:bCs/>
          <w:i/>
          <w:color w:val="333333"/>
        </w:rPr>
        <w:t xml:space="preserve">, </w:t>
      </w:r>
      <w:proofErr w:type="spellStart"/>
      <w:r w:rsidRPr="00EF1B87">
        <w:rPr>
          <w:rFonts w:ascii="Times New Roman" w:eastAsia="Times New Roman" w:hAnsi="Times New Roman" w:cs="Times New Roman"/>
          <w:b/>
          <w:bCs/>
          <w:i/>
          <w:color w:val="333333"/>
        </w:rPr>
        <w:t>chiar</w:t>
      </w:r>
      <w:proofErr w:type="spellEnd"/>
      <w:r w:rsidRPr="00EF1B87">
        <w:rPr>
          <w:rFonts w:ascii="Times New Roman" w:eastAsia="Times New Roman" w:hAnsi="Times New Roman" w:cs="Times New Roman"/>
          <w:b/>
          <w:bCs/>
          <w:i/>
          <w:color w:val="333333"/>
        </w:rPr>
        <w:t xml:space="preserve"> </w:t>
      </w:r>
      <w:proofErr w:type="spellStart"/>
      <w:r w:rsidRPr="00EF1B87">
        <w:rPr>
          <w:rFonts w:ascii="Times New Roman" w:eastAsia="Times New Roman" w:hAnsi="Times New Roman" w:cs="Times New Roman"/>
          <w:b/>
          <w:bCs/>
          <w:i/>
          <w:color w:val="333333"/>
        </w:rPr>
        <w:t>dacă</w:t>
      </w:r>
      <w:proofErr w:type="spellEnd"/>
      <w:r w:rsidRPr="00EF1B87">
        <w:rPr>
          <w:rFonts w:ascii="Times New Roman" w:eastAsia="Times New Roman" w:hAnsi="Times New Roman" w:cs="Times New Roman"/>
          <w:b/>
          <w:bCs/>
          <w:i/>
          <w:color w:val="333333"/>
        </w:rPr>
        <w:t xml:space="preserve"> a </w:t>
      </w:r>
      <w:proofErr w:type="spellStart"/>
      <w:r w:rsidRPr="00EF1B87">
        <w:rPr>
          <w:rFonts w:ascii="Times New Roman" w:eastAsia="Times New Roman" w:hAnsi="Times New Roman" w:cs="Times New Roman"/>
          <w:b/>
          <w:bCs/>
          <w:i/>
          <w:color w:val="333333"/>
        </w:rPr>
        <w:t>expirat</w:t>
      </w:r>
      <w:proofErr w:type="spellEnd"/>
      <w:r w:rsidRPr="00EF1B87">
        <w:rPr>
          <w:rFonts w:ascii="Times New Roman" w:eastAsia="Times New Roman" w:hAnsi="Times New Roman" w:cs="Times New Roman"/>
          <w:b/>
          <w:bCs/>
          <w:i/>
          <w:color w:val="333333"/>
        </w:rPr>
        <w:t xml:space="preserve"> </w:t>
      </w:r>
      <w:proofErr w:type="spellStart"/>
      <w:r w:rsidRPr="00EF1B87">
        <w:rPr>
          <w:rFonts w:ascii="Times New Roman" w:eastAsia="Times New Roman" w:hAnsi="Times New Roman" w:cs="Times New Roman"/>
          <w:b/>
          <w:bCs/>
          <w:i/>
          <w:color w:val="333333"/>
        </w:rPr>
        <w:t>termenul</w:t>
      </w:r>
      <w:proofErr w:type="spellEnd"/>
      <w:r w:rsidRPr="00EF1B87">
        <w:rPr>
          <w:rFonts w:ascii="Times New Roman" w:eastAsia="Times New Roman" w:hAnsi="Times New Roman" w:cs="Times New Roman"/>
          <w:b/>
          <w:bCs/>
          <w:i/>
          <w:color w:val="333333"/>
        </w:rPr>
        <w:t xml:space="preserve"> de </w:t>
      </w:r>
      <w:proofErr w:type="spellStart"/>
      <w:r w:rsidRPr="00EF1B87">
        <w:rPr>
          <w:rFonts w:ascii="Times New Roman" w:eastAsia="Times New Roman" w:hAnsi="Times New Roman" w:cs="Times New Roman"/>
          <w:b/>
          <w:bCs/>
          <w:i/>
          <w:color w:val="333333"/>
        </w:rPr>
        <w:t>decădere</w:t>
      </w:r>
      <w:proofErr w:type="spellEnd"/>
      <w:r w:rsidRPr="00EF1B87">
        <w:rPr>
          <w:rFonts w:ascii="Times New Roman" w:eastAsia="Times New Roman" w:hAnsi="Times New Roman" w:cs="Times New Roman"/>
          <w:b/>
          <w:bCs/>
          <w:i/>
          <w:color w:val="333333"/>
        </w:rPr>
        <w:t xml:space="preserve"> </w:t>
      </w:r>
      <w:proofErr w:type="spellStart"/>
      <w:r w:rsidRPr="00EF1B87">
        <w:rPr>
          <w:rFonts w:ascii="Times New Roman" w:eastAsia="Times New Roman" w:hAnsi="Times New Roman" w:cs="Times New Roman"/>
          <w:b/>
          <w:bCs/>
          <w:i/>
          <w:color w:val="333333"/>
        </w:rPr>
        <w:t>prevăzut</w:t>
      </w:r>
      <w:proofErr w:type="spellEnd"/>
      <w:r w:rsidRPr="00EF1B87">
        <w:rPr>
          <w:rFonts w:ascii="Times New Roman" w:eastAsia="Times New Roman" w:hAnsi="Times New Roman" w:cs="Times New Roman"/>
          <w:b/>
          <w:bCs/>
          <w:i/>
          <w:color w:val="333333"/>
        </w:rPr>
        <w:t xml:space="preserve"> de </w:t>
      </w:r>
      <w:proofErr w:type="spellStart"/>
      <w:r w:rsidRPr="00EF1B87">
        <w:rPr>
          <w:rFonts w:ascii="Times New Roman" w:eastAsia="Times New Roman" w:hAnsi="Times New Roman" w:cs="Times New Roman"/>
          <w:b/>
          <w:bCs/>
          <w:i/>
          <w:color w:val="333333"/>
        </w:rPr>
        <w:t>reglementarea</w:t>
      </w:r>
      <w:proofErr w:type="spellEnd"/>
      <w:r w:rsidRPr="00EF1B87">
        <w:rPr>
          <w:rFonts w:ascii="Times New Roman" w:eastAsia="Times New Roman" w:hAnsi="Times New Roman" w:cs="Times New Roman"/>
          <w:b/>
          <w:bCs/>
          <w:i/>
          <w:color w:val="333333"/>
        </w:rPr>
        <w:t xml:space="preserve"> </w:t>
      </w:r>
      <w:proofErr w:type="spellStart"/>
      <w:r w:rsidRPr="00EF1B87">
        <w:rPr>
          <w:rFonts w:ascii="Times New Roman" w:eastAsia="Times New Roman" w:hAnsi="Times New Roman" w:cs="Times New Roman"/>
          <w:b/>
          <w:bCs/>
          <w:i/>
          <w:color w:val="333333"/>
        </w:rPr>
        <w:t>anterioară</w:t>
      </w:r>
      <w:proofErr w:type="spellEnd"/>
      <w:r w:rsidRPr="00EF1B87">
        <w:rPr>
          <w:rFonts w:ascii="Times New Roman" w:eastAsia="Times New Roman" w:hAnsi="Times New Roman" w:cs="Times New Roman"/>
          <w:b/>
          <w:bCs/>
          <w:i/>
          <w:color w:val="333333"/>
        </w:rPr>
        <w:t xml:space="preserve">, care era </w:t>
      </w:r>
      <w:proofErr w:type="spellStart"/>
      <w:r w:rsidRPr="00EF1B87">
        <w:rPr>
          <w:rFonts w:ascii="Times New Roman" w:eastAsia="Times New Roman" w:hAnsi="Times New Roman" w:cs="Times New Roman"/>
          <w:b/>
          <w:bCs/>
          <w:i/>
          <w:color w:val="333333"/>
        </w:rPr>
        <w:t>aplicabil</w:t>
      </w:r>
      <w:proofErr w:type="spellEnd"/>
      <w:r w:rsidRPr="00EF1B87">
        <w:rPr>
          <w:rFonts w:ascii="Times New Roman" w:eastAsia="Times New Roman" w:hAnsi="Times New Roman" w:cs="Times New Roman"/>
          <w:b/>
          <w:bCs/>
          <w:i/>
          <w:color w:val="333333"/>
        </w:rPr>
        <w:t xml:space="preserve"> la </w:t>
      </w:r>
      <w:proofErr w:type="spellStart"/>
      <w:r w:rsidRPr="00EF1B87">
        <w:rPr>
          <w:rFonts w:ascii="Times New Roman" w:eastAsia="Times New Roman" w:hAnsi="Times New Roman" w:cs="Times New Roman"/>
          <w:b/>
          <w:bCs/>
          <w:i/>
          <w:color w:val="333333"/>
        </w:rPr>
        <w:t>momentul</w:t>
      </w:r>
      <w:proofErr w:type="spellEnd"/>
      <w:r w:rsidRPr="00EF1B87">
        <w:rPr>
          <w:rFonts w:ascii="Times New Roman" w:eastAsia="Times New Roman" w:hAnsi="Times New Roman" w:cs="Times New Roman"/>
          <w:b/>
          <w:bCs/>
          <w:i/>
          <w:color w:val="333333"/>
        </w:rPr>
        <w:t xml:space="preserve"> </w:t>
      </w:r>
      <w:proofErr w:type="spellStart"/>
      <w:r w:rsidRPr="00EF1B87">
        <w:rPr>
          <w:rFonts w:ascii="Times New Roman" w:eastAsia="Times New Roman" w:hAnsi="Times New Roman" w:cs="Times New Roman"/>
          <w:b/>
          <w:bCs/>
          <w:i/>
          <w:color w:val="333333"/>
        </w:rPr>
        <w:t>acestor</w:t>
      </w:r>
      <w:proofErr w:type="spellEnd"/>
      <w:r w:rsidRPr="00EF1B87">
        <w:rPr>
          <w:rFonts w:ascii="Times New Roman" w:eastAsia="Times New Roman" w:hAnsi="Times New Roman" w:cs="Times New Roman"/>
          <w:b/>
          <w:bCs/>
          <w:i/>
          <w:color w:val="333333"/>
        </w:rPr>
        <w:t xml:space="preserve"> </w:t>
      </w:r>
      <w:proofErr w:type="spellStart"/>
      <w:r w:rsidRPr="00EF1B87">
        <w:rPr>
          <w:rFonts w:ascii="Times New Roman" w:eastAsia="Times New Roman" w:hAnsi="Times New Roman" w:cs="Times New Roman"/>
          <w:b/>
          <w:bCs/>
          <w:i/>
          <w:color w:val="333333"/>
        </w:rPr>
        <w:t>modificări</w:t>
      </w:r>
      <w:proofErr w:type="spellEnd"/>
      <w:r w:rsidRPr="00EF1B87">
        <w:rPr>
          <w:rFonts w:ascii="Times New Roman" w:eastAsia="Times New Roman" w:hAnsi="Times New Roman" w:cs="Times New Roman"/>
          <w:b/>
          <w:bCs/>
          <w:i/>
          <w:color w:val="333333"/>
        </w:rPr>
        <w:t>.</w:t>
      </w:r>
      <w:r>
        <w:rPr>
          <w:rFonts w:ascii="Times New Roman" w:eastAsia="Times New Roman" w:hAnsi="Times New Roman" w:cs="Times New Roman"/>
          <w:b/>
          <w:bCs/>
          <w:i/>
          <w:color w:val="333333"/>
        </w:rPr>
        <w:t>”</w:t>
      </w:r>
    </w:p>
    <w:p w:rsidR="00325F09" w:rsidRDefault="00325F09" w:rsidP="00134A15">
      <w:pPr>
        <w:spacing w:before="120" w:after="120" w:line="276" w:lineRule="auto"/>
        <w:jc w:val="both"/>
        <w:rPr>
          <w:rFonts w:ascii="Times New Roman" w:hAnsi="Times New Roman" w:cs="Times New Roman"/>
          <w:b/>
          <w:lang w:val="ro-RO"/>
        </w:rPr>
      </w:pPr>
    </w:p>
    <w:p w:rsidR="008D247A" w:rsidRDefault="008D247A" w:rsidP="00134A15">
      <w:pPr>
        <w:spacing w:before="120" w:after="120" w:line="276" w:lineRule="auto"/>
        <w:jc w:val="both"/>
        <w:rPr>
          <w:rFonts w:ascii="Times New Roman" w:hAnsi="Times New Roman" w:cs="Times New Roman"/>
          <w:b/>
          <w:lang w:val="ro-RO"/>
        </w:rPr>
      </w:pPr>
    </w:p>
    <w:sectPr w:rsidR="008D247A" w:rsidSect="00C962C1">
      <w:footerReference w:type="default" r:id="rId7"/>
      <w:pgSz w:w="12240" w:h="15840"/>
      <w:pgMar w:top="851" w:right="900" w:bottom="426"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CFD" w:rsidRDefault="00445CFD" w:rsidP="004F21C1">
      <w:pPr>
        <w:spacing w:after="0" w:line="240" w:lineRule="auto"/>
      </w:pPr>
      <w:r>
        <w:separator/>
      </w:r>
    </w:p>
  </w:endnote>
  <w:endnote w:type="continuationSeparator" w:id="0">
    <w:p w:rsidR="00445CFD" w:rsidRDefault="00445CFD" w:rsidP="004F2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781915"/>
      <w:docPartObj>
        <w:docPartGallery w:val="Page Numbers (Bottom of Page)"/>
        <w:docPartUnique/>
      </w:docPartObj>
    </w:sdtPr>
    <w:sdtEndPr>
      <w:rPr>
        <w:noProof/>
      </w:rPr>
    </w:sdtEndPr>
    <w:sdtContent>
      <w:p w:rsidR="004F21C1" w:rsidRDefault="004F21C1">
        <w:pPr>
          <w:pStyle w:val="Footer"/>
          <w:jc w:val="right"/>
        </w:pPr>
        <w:r>
          <w:fldChar w:fldCharType="begin"/>
        </w:r>
        <w:r>
          <w:instrText xml:space="preserve"> PAGE   \* MERGEFORMAT </w:instrText>
        </w:r>
        <w:r>
          <w:fldChar w:fldCharType="separate"/>
        </w:r>
        <w:r w:rsidR="00DD458E">
          <w:rPr>
            <w:noProof/>
          </w:rPr>
          <w:t>3</w:t>
        </w:r>
        <w:r>
          <w:rPr>
            <w:noProof/>
          </w:rPr>
          <w:fldChar w:fldCharType="end"/>
        </w:r>
      </w:p>
    </w:sdtContent>
  </w:sdt>
  <w:p w:rsidR="004F21C1" w:rsidRDefault="004F21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CFD" w:rsidRDefault="00445CFD" w:rsidP="004F21C1">
      <w:pPr>
        <w:spacing w:after="0" w:line="240" w:lineRule="auto"/>
      </w:pPr>
      <w:r>
        <w:separator/>
      </w:r>
    </w:p>
  </w:footnote>
  <w:footnote w:type="continuationSeparator" w:id="0">
    <w:p w:rsidR="00445CFD" w:rsidRDefault="00445CFD" w:rsidP="004F21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1378C"/>
    <w:multiLevelType w:val="hybridMultilevel"/>
    <w:tmpl w:val="CE288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1C7CAE"/>
    <w:multiLevelType w:val="multilevel"/>
    <w:tmpl w:val="CD1EA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07148C"/>
    <w:multiLevelType w:val="hybridMultilevel"/>
    <w:tmpl w:val="4B383710"/>
    <w:lvl w:ilvl="0" w:tplc="D2BE78DC">
      <w:start w:val="1"/>
      <w:numFmt w:val="decimal"/>
      <w:lvlText w:val="%1)"/>
      <w:lvlJc w:val="left"/>
      <w:pPr>
        <w:ind w:left="720" w:hanging="360"/>
      </w:pPr>
      <w:rPr>
        <w:rFonts w:ascii="Verdana" w:eastAsiaTheme="minorHAnsi" w:hAnsi="Verdan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904446"/>
    <w:multiLevelType w:val="hybridMultilevel"/>
    <w:tmpl w:val="5C44236A"/>
    <w:lvl w:ilvl="0" w:tplc="78E42630">
      <w:start w:val="1"/>
      <w:numFmt w:val="decimal"/>
      <w:lvlText w:val="%1)"/>
      <w:lvlJc w:val="left"/>
      <w:pPr>
        <w:ind w:left="720" w:hanging="360"/>
      </w:pPr>
      <w:rPr>
        <w:rFonts w:asciiTheme="minorHAnsi" w:hAnsiTheme="min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764727"/>
    <w:multiLevelType w:val="hybridMultilevel"/>
    <w:tmpl w:val="6F5450DC"/>
    <w:lvl w:ilvl="0" w:tplc="133ADA12">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88D"/>
    <w:rsid w:val="00047E32"/>
    <w:rsid w:val="00056BEC"/>
    <w:rsid w:val="00057BF1"/>
    <w:rsid w:val="000C03F2"/>
    <w:rsid w:val="000F6780"/>
    <w:rsid w:val="000F68A0"/>
    <w:rsid w:val="00106BAF"/>
    <w:rsid w:val="00110627"/>
    <w:rsid w:val="00117D0B"/>
    <w:rsid w:val="00121C7F"/>
    <w:rsid w:val="00134A15"/>
    <w:rsid w:val="001374F9"/>
    <w:rsid w:val="00143669"/>
    <w:rsid w:val="00144B4B"/>
    <w:rsid w:val="0019474F"/>
    <w:rsid w:val="00195D9A"/>
    <w:rsid w:val="001C1B56"/>
    <w:rsid w:val="001D0DD4"/>
    <w:rsid w:val="001D6B0F"/>
    <w:rsid w:val="00240A2E"/>
    <w:rsid w:val="00254B13"/>
    <w:rsid w:val="0026165C"/>
    <w:rsid w:val="00262E38"/>
    <w:rsid w:val="00291728"/>
    <w:rsid w:val="002A043E"/>
    <w:rsid w:val="002B29AE"/>
    <w:rsid w:val="002B4E9B"/>
    <w:rsid w:val="002C49ED"/>
    <w:rsid w:val="003023CF"/>
    <w:rsid w:val="00325F09"/>
    <w:rsid w:val="00340CE2"/>
    <w:rsid w:val="0035231A"/>
    <w:rsid w:val="00375B7D"/>
    <w:rsid w:val="003A5763"/>
    <w:rsid w:val="003C0EC1"/>
    <w:rsid w:val="003C6049"/>
    <w:rsid w:val="00401860"/>
    <w:rsid w:val="004111FC"/>
    <w:rsid w:val="004370B2"/>
    <w:rsid w:val="00445CFD"/>
    <w:rsid w:val="0046012B"/>
    <w:rsid w:val="004611B3"/>
    <w:rsid w:val="004668DB"/>
    <w:rsid w:val="004951D2"/>
    <w:rsid w:val="004A0E05"/>
    <w:rsid w:val="004A7E06"/>
    <w:rsid w:val="004F21C1"/>
    <w:rsid w:val="00502C68"/>
    <w:rsid w:val="00513FCC"/>
    <w:rsid w:val="00530DD9"/>
    <w:rsid w:val="00534B5B"/>
    <w:rsid w:val="005409DE"/>
    <w:rsid w:val="00543C22"/>
    <w:rsid w:val="00556C8B"/>
    <w:rsid w:val="005620F8"/>
    <w:rsid w:val="00565876"/>
    <w:rsid w:val="005756DC"/>
    <w:rsid w:val="0062377B"/>
    <w:rsid w:val="00643D07"/>
    <w:rsid w:val="006513FA"/>
    <w:rsid w:val="006A0EC0"/>
    <w:rsid w:val="006B31B9"/>
    <w:rsid w:val="006B6EC3"/>
    <w:rsid w:val="006D6162"/>
    <w:rsid w:val="006F1E30"/>
    <w:rsid w:val="00722CE2"/>
    <w:rsid w:val="0075300B"/>
    <w:rsid w:val="0077192E"/>
    <w:rsid w:val="00771E17"/>
    <w:rsid w:val="00773B31"/>
    <w:rsid w:val="00794A33"/>
    <w:rsid w:val="007955E3"/>
    <w:rsid w:val="007C3939"/>
    <w:rsid w:val="007D00C0"/>
    <w:rsid w:val="007D288D"/>
    <w:rsid w:val="007E67E9"/>
    <w:rsid w:val="007F1DEE"/>
    <w:rsid w:val="00812F7D"/>
    <w:rsid w:val="0084575C"/>
    <w:rsid w:val="00851DA6"/>
    <w:rsid w:val="00897C14"/>
    <w:rsid w:val="008B1257"/>
    <w:rsid w:val="008C0C13"/>
    <w:rsid w:val="008D07B2"/>
    <w:rsid w:val="008D0D42"/>
    <w:rsid w:val="008D1DA0"/>
    <w:rsid w:val="008D247A"/>
    <w:rsid w:val="008E6B08"/>
    <w:rsid w:val="00914F9C"/>
    <w:rsid w:val="00931470"/>
    <w:rsid w:val="00940A5C"/>
    <w:rsid w:val="00946AE2"/>
    <w:rsid w:val="0096089E"/>
    <w:rsid w:val="0097561C"/>
    <w:rsid w:val="009923EA"/>
    <w:rsid w:val="00993DC5"/>
    <w:rsid w:val="009A7338"/>
    <w:rsid w:val="009D7431"/>
    <w:rsid w:val="009F20B7"/>
    <w:rsid w:val="00A019DE"/>
    <w:rsid w:val="00A01D77"/>
    <w:rsid w:val="00A31597"/>
    <w:rsid w:val="00A40D4B"/>
    <w:rsid w:val="00A5491A"/>
    <w:rsid w:val="00A7414C"/>
    <w:rsid w:val="00A8744D"/>
    <w:rsid w:val="00A91BA3"/>
    <w:rsid w:val="00AC5729"/>
    <w:rsid w:val="00AD0393"/>
    <w:rsid w:val="00AD0637"/>
    <w:rsid w:val="00B5448C"/>
    <w:rsid w:val="00B8108B"/>
    <w:rsid w:val="00B831A5"/>
    <w:rsid w:val="00BA1415"/>
    <w:rsid w:val="00BA7EC7"/>
    <w:rsid w:val="00BC23D4"/>
    <w:rsid w:val="00BC316D"/>
    <w:rsid w:val="00BF70B0"/>
    <w:rsid w:val="00C0148B"/>
    <w:rsid w:val="00C038B2"/>
    <w:rsid w:val="00C20FAF"/>
    <w:rsid w:val="00C345E5"/>
    <w:rsid w:val="00C35D1B"/>
    <w:rsid w:val="00C573B8"/>
    <w:rsid w:val="00C90DEC"/>
    <w:rsid w:val="00C91BFB"/>
    <w:rsid w:val="00C962C1"/>
    <w:rsid w:val="00CA2913"/>
    <w:rsid w:val="00CD438A"/>
    <w:rsid w:val="00CE78F8"/>
    <w:rsid w:val="00CE7D4B"/>
    <w:rsid w:val="00CF298F"/>
    <w:rsid w:val="00D15723"/>
    <w:rsid w:val="00D31CAB"/>
    <w:rsid w:val="00D36C29"/>
    <w:rsid w:val="00D57134"/>
    <w:rsid w:val="00D75A43"/>
    <w:rsid w:val="00DA00E6"/>
    <w:rsid w:val="00DA4D37"/>
    <w:rsid w:val="00DC022B"/>
    <w:rsid w:val="00DD458E"/>
    <w:rsid w:val="00E005BC"/>
    <w:rsid w:val="00E10EF5"/>
    <w:rsid w:val="00E4139E"/>
    <w:rsid w:val="00E6780D"/>
    <w:rsid w:val="00E67A07"/>
    <w:rsid w:val="00E80CAA"/>
    <w:rsid w:val="00EC36E4"/>
    <w:rsid w:val="00F148EC"/>
    <w:rsid w:val="00F16D18"/>
    <w:rsid w:val="00F3045E"/>
    <w:rsid w:val="00F3081C"/>
    <w:rsid w:val="00F340D0"/>
    <w:rsid w:val="00F55C51"/>
    <w:rsid w:val="00F644A2"/>
    <w:rsid w:val="00F7404B"/>
    <w:rsid w:val="00F85D12"/>
    <w:rsid w:val="00FB032D"/>
    <w:rsid w:val="00FB279E"/>
    <w:rsid w:val="00FB42ED"/>
    <w:rsid w:val="00FD14C0"/>
    <w:rsid w:val="00FF6174"/>
    <w:rsid w:val="00FF6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BCF70-B907-49B1-B759-AC4D71DF6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6B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56BEC"/>
    <w:rPr>
      <w:color w:val="0000FF"/>
      <w:u w:val="single"/>
    </w:rPr>
  </w:style>
  <w:style w:type="paragraph" w:customStyle="1" w:styleId="c08dispositif">
    <w:name w:val="c08dispositif"/>
    <w:basedOn w:val="Normal"/>
    <w:rsid w:val="002917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91728"/>
    <w:pPr>
      <w:ind w:left="720"/>
      <w:contextualSpacing/>
    </w:pPr>
  </w:style>
  <w:style w:type="paragraph" w:customStyle="1" w:styleId="c01pointnumerotealtn">
    <w:name w:val="c01pointnumerotealtn"/>
    <w:basedOn w:val="Normal"/>
    <w:rsid w:val="0019474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F1E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E30"/>
    <w:rPr>
      <w:rFonts w:ascii="Segoe UI" w:hAnsi="Segoe UI" w:cs="Segoe UI"/>
      <w:sz w:val="18"/>
      <w:szCs w:val="18"/>
    </w:rPr>
  </w:style>
  <w:style w:type="paragraph" w:styleId="Header">
    <w:name w:val="header"/>
    <w:basedOn w:val="Normal"/>
    <w:link w:val="HeaderChar"/>
    <w:uiPriority w:val="99"/>
    <w:unhideWhenUsed/>
    <w:rsid w:val="004F2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1C1"/>
  </w:style>
  <w:style w:type="paragraph" w:styleId="Footer">
    <w:name w:val="footer"/>
    <w:basedOn w:val="Normal"/>
    <w:link w:val="FooterChar"/>
    <w:uiPriority w:val="99"/>
    <w:unhideWhenUsed/>
    <w:rsid w:val="004F2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087044">
      <w:bodyDiv w:val="1"/>
      <w:marLeft w:val="0"/>
      <w:marRight w:val="0"/>
      <w:marTop w:val="0"/>
      <w:marBottom w:val="0"/>
      <w:divBdr>
        <w:top w:val="none" w:sz="0" w:space="0" w:color="auto"/>
        <w:left w:val="none" w:sz="0" w:space="0" w:color="auto"/>
        <w:bottom w:val="none" w:sz="0" w:space="0" w:color="auto"/>
        <w:right w:val="none" w:sz="0" w:space="0" w:color="auto"/>
      </w:divBdr>
    </w:div>
    <w:div w:id="1152984675">
      <w:bodyDiv w:val="1"/>
      <w:marLeft w:val="0"/>
      <w:marRight w:val="0"/>
      <w:marTop w:val="0"/>
      <w:marBottom w:val="0"/>
      <w:divBdr>
        <w:top w:val="none" w:sz="0" w:space="0" w:color="auto"/>
        <w:left w:val="none" w:sz="0" w:space="0" w:color="auto"/>
        <w:bottom w:val="none" w:sz="0" w:space="0" w:color="auto"/>
        <w:right w:val="none" w:sz="0" w:space="0" w:color="auto"/>
      </w:divBdr>
    </w:div>
    <w:div w:id="1683434094">
      <w:bodyDiv w:val="1"/>
      <w:marLeft w:val="0"/>
      <w:marRight w:val="0"/>
      <w:marTop w:val="0"/>
      <w:marBottom w:val="0"/>
      <w:divBdr>
        <w:top w:val="none" w:sz="0" w:space="0" w:color="auto"/>
        <w:left w:val="none" w:sz="0" w:space="0" w:color="auto"/>
        <w:bottom w:val="none" w:sz="0" w:space="0" w:color="auto"/>
        <w:right w:val="none" w:sz="0" w:space="0" w:color="auto"/>
      </w:divBdr>
    </w:div>
    <w:div w:id="208753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TotalTime>
  <Pages>3</Pages>
  <Words>1572</Words>
  <Characters>8964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Negrila</dc:creator>
  <cp:keywords/>
  <dc:description/>
  <cp:lastModifiedBy>Anda Negrila</cp:lastModifiedBy>
  <cp:revision>116</cp:revision>
  <cp:lastPrinted>2018-10-19T07:22:00Z</cp:lastPrinted>
  <dcterms:created xsi:type="dcterms:W3CDTF">2018-10-19T06:05:00Z</dcterms:created>
  <dcterms:modified xsi:type="dcterms:W3CDTF">2020-04-13T14:10:00Z</dcterms:modified>
</cp:coreProperties>
</file>