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B20FF" w14:textId="77777777" w:rsidR="00F105DE" w:rsidRPr="004D280C" w:rsidRDefault="00A40DF7" w:rsidP="00A40DF7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u w:val="single"/>
          <w:lang w:val="ro-RO" w:eastAsia="en-US"/>
        </w:rPr>
      </w:pPr>
      <w:r w:rsidRPr="004D280C">
        <w:rPr>
          <w:rFonts w:ascii="Times New Roman" w:eastAsiaTheme="majorEastAsia" w:hAnsi="Times New Roman" w:cs="Times New Roman"/>
          <w:b/>
          <w:bCs/>
          <w:color w:val="000000" w:themeColor="text1"/>
          <w:u w:val="single"/>
          <w:lang w:val="ro-RO" w:eastAsia="en-US"/>
        </w:rPr>
        <w:t>NOTĂ DE FUNDAMENTARE</w:t>
      </w:r>
    </w:p>
    <w:p w14:paraId="649DC65A" w14:textId="77777777" w:rsidR="00A40DF7" w:rsidRPr="004D280C" w:rsidRDefault="00A40DF7" w:rsidP="00A40DF7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color w:val="000000" w:themeColor="text1"/>
          <w:lang w:val="ro-RO" w:eastAsia="en-US"/>
        </w:rPr>
      </w:pPr>
    </w:p>
    <w:p w14:paraId="13CF644F" w14:textId="3B2F5643" w:rsidR="00A40DF7" w:rsidRPr="004D280C" w:rsidRDefault="00A40DF7" w:rsidP="00A40DF7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lang w:val="ro-RO" w:eastAsia="en-US"/>
        </w:rPr>
      </w:pPr>
    </w:p>
    <w:p w14:paraId="220D2494" w14:textId="77777777" w:rsidR="005E7BFD" w:rsidRPr="004D280C" w:rsidRDefault="005E7BFD" w:rsidP="00A40DF7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lang w:val="ro-RO" w:eastAsia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24"/>
        <w:gridCol w:w="1257"/>
        <w:gridCol w:w="836"/>
        <w:gridCol w:w="836"/>
        <w:gridCol w:w="836"/>
        <w:gridCol w:w="836"/>
        <w:gridCol w:w="1926"/>
      </w:tblGrid>
      <w:tr w:rsidR="007834D5" w:rsidRPr="004D280C" w14:paraId="778D7B09" w14:textId="77777777" w:rsidTr="0008230D">
        <w:tc>
          <w:tcPr>
            <w:tcW w:w="9351" w:type="dxa"/>
            <w:gridSpan w:val="7"/>
          </w:tcPr>
          <w:p w14:paraId="1647D69C" w14:textId="77777777" w:rsidR="00BB619F" w:rsidRPr="00D7675A" w:rsidRDefault="00BB619F" w:rsidP="0008230D">
            <w:pPr>
              <w:jc w:val="center"/>
              <w:rPr>
                <w:rFonts w:ascii="Trebuchet MS" w:eastAsiaTheme="majorEastAsia" w:hAnsi="Trebuchet MS" w:cs="Times New Roman"/>
                <w:b/>
                <w:bCs/>
                <w:i/>
                <w:color w:val="000000" w:themeColor="text1"/>
                <w:sz w:val="16"/>
                <w:szCs w:val="16"/>
                <w:lang w:val="ro-RO" w:eastAsia="en-US"/>
              </w:rPr>
            </w:pPr>
          </w:p>
          <w:p w14:paraId="5D00E314" w14:textId="77777777" w:rsidR="0008230D" w:rsidRPr="004D280C" w:rsidRDefault="0008230D" w:rsidP="0008230D">
            <w:pPr>
              <w:jc w:val="center"/>
              <w:rPr>
                <w:rFonts w:ascii="Trebuchet MS" w:eastAsiaTheme="majorEastAsia" w:hAnsi="Trebuchet MS" w:cs="Times New Roman"/>
                <w:b/>
                <w:bCs/>
                <w:i/>
                <w:color w:val="000000" w:themeColor="text1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bCs/>
                <w:i/>
                <w:color w:val="000000" w:themeColor="text1"/>
                <w:lang w:val="ro-RO" w:eastAsia="en-US"/>
              </w:rPr>
              <w:t>Secțiunea 1:</w:t>
            </w:r>
          </w:p>
          <w:p w14:paraId="06147041" w14:textId="77777777" w:rsidR="00F105DE" w:rsidRPr="004D280C" w:rsidRDefault="0008230D" w:rsidP="0008230D">
            <w:pPr>
              <w:jc w:val="center"/>
              <w:rPr>
                <w:rFonts w:ascii="Trebuchet MS" w:eastAsiaTheme="majorEastAsia" w:hAnsi="Trebuchet MS" w:cs="Times New Roman"/>
                <w:b/>
                <w:bCs/>
                <w:i/>
                <w:color w:val="000000" w:themeColor="text1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bCs/>
                <w:i/>
                <w:color w:val="000000" w:themeColor="text1"/>
                <w:lang w:val="ro-RO" w:eastAsia="en-US"/>
              </w:rPr>
              <w:t>Titlul proiectului de act normativ</w:t>
            </w:r>
          </w:p>
          <w:p w14:paraId="59231600" w14:textId="77777777" w:rsidR="0008230D" w:rsidRPr="003831A6" w:rsidRDefault="0008230D" w:rsidP="0008230D">
            <w:pPr>
              <w:jc w:val="center"/>
              <w:rPr>
                <w:rFonts w:ascii="Trebuchet MS" w:eastAsiaTheme="majorEastAsia" w:hAnsi="Trebuchet MS" w:cs="Times New Roman"/>
                <w:b/>
                <w:bCs/>
                <w:color w:val="000000" w:themeColor="text1"/>
                <w:sz w:val="16"/>
                <w:szCs w:val="16"/>
                <w:lang w:val="ro-RO" w:eastAsia="en-US"/>
              </w:rPr>
            </w:pPr>
          </w:p>
          <w:p w14:paraId="244B4B1E" w14:textId="2B550CFB" w:rsidR="005E7BFD" w:rsidRPr="004D280C" w:rsidRDefault="003C7CE8" w:rsidP="00087CAD">
            <w:pPr>
              <w:jc w:val="both"/>
              <w:rPr>
                <w:rFonts w:ascii="Trebuchet MS" w:eastAsiaTheme="majorEastAsia" w:hAnsi="Trebuchet MS" w:cs="Times New Roman"/>
                <w:b/>
                <w:bCs/>
                <w:color w:val="000000" w:themeColor="text1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bCs/>
                <w:color w:val="000000" w:themeColor="text1"/>
                <w:lang w:val="ro-RO" w:eastAsia="en-US"/>
              </w:rPr>
              <w:t xml:space="preserve">Hotărâre </w:t>
            </w:r>
            <w:r w:rsidR="00087CAD">
              <w:rPr>
                <w:rFonts w:ascii="Trebuchet MS" w:eastAsiaTheme="majorEastAsia" w:hAnsi="Trebuchet MS" w:cs="Times New Roman"/>
                <w:b/>
                <w:bCs/>
                <w:color w:val="000000" w:themeColor="text1"/>
                <w:lang w:val="ro-RO" w:eastAsia="en-US"/>
              </w:rPr>
              <w:t xml:space="preserve">a Guvernului pentru modificarea </w:t>
            </w:r>
            <w:r w:rsidR="00CB603B" w:rsidRPr="004D280C">
              <w:rPr>
                <w:rFonts w:ascii="Trebuchet MS" w:eastAsiaTheme="majorEastAsia" w:hAnsi="Trebuchet MS" w:cs="Times New Roman"/>
                <w:b/>
                <w:bCs/>
                <w:color w:val="000000" w:themeColor="text1"/>
                <w:lang w:val="ro-RO" w:eastAsia="en-US"/>
              </w:rPr>
              <w:t>Hotărârii Guvernului nr. 634/2015 privind organizarea şi funcţionarea Agenţiei Naţ</w:t>
            </w:r>
            <w:r w:rsidR="00E722E9">
              <w:rPr>
                <w:rFonts w:ascii="Trebuchet MS" w:eastAsiaTheme="majorEastAsia" w:hAnsi="Trebuchet MS" w:cs="Times New Roman"/>
                <w:b/>
                <w:bCs/>
                <w:color w:val="000000" w:themeColor="text1"/>
                <w:lang w:val="ro-RO" w:eastAsia="en-US"/>
              </w:rPr>
              <w:t>ionale pentru Achiziţii Publice</w:t>
            </w:r>
            <w:r w:rsidR="00CB603B" w:rsidRPr="004D280C">
              <w:rPr>
                <w:rFonts w:ascii="Trebuchet MS" w:eastAsiaTheme="majorEastAsia" w:hAnsi="Trebuchet MS" w:cs="Times New Roman"/>
                <w:b/>
                <w:bCs/>
                <w:color w:val="000000" w:themeColor="text1"/>
                <w:lang w:val="ro-RO" w:eastAsia="en-US"/>
              </w:rPr>
              <w:t xml:space="preserve"> </w:t>
            </w:r>
          </w:p>
        </w:tc>
      </w:tr>
      <w:tr w:rsidR="0008230D" w:rsidRPr="004D280C" w14:paraId="37B6C5EA" w14:textId="77777777" w:rsidTr="00CB603B">
        <w:trPr>
          <w:trHeight w:val="756"/>
        </w:trPr>
        <w:tc>
          <w:tcPr>
            <w:tcW w:w="9351" w:type="dxa"/>
            <w:gridSpan w:val="7"/>
          </w:tcPr>
          <w:p w14:paraId="09B610DE" w14:textId="77777777" w:rsidR="00BB619F" w:rsidRPr="003323FF" w:rsidRDefault="00BB619F" w:rsidP="0008230D">
            <w:pPr>
              <w:jc w:val="center"/>
              <w:rPr>
                <w:rFonts w:ascii="Trebuchet MS" w:eastAsiaTheme="majorEastAsia" w:hAnsi="Trebuchet MS" w:cs="Times New Roman"/>
                <w:b/>
                <w:color w:val="000000" w:themeColor="text1"/>
                <w:sz w:val="16"/>
                <w:szCs w:val="16"/>
                <w:lang w:val="ro-RO" w:eastAsia="en-US"/>
              </w:rPr>
            </w:pPr>
          </w:p>
          <w:p w14:paraId="28B1CD39" w14:textId="77777777" w:rsidR="0008230D" w:rsidRPr="004D280C" w:rsidRDefault="0008230D" w:rsidP="0008230D">
            <w:pPr>
              <w:jc w:val="center"/>
              <w:rPr>
                <w:rFonts w:ascii="Trebuchet MS" w:eastAsiaTheme="majorEastAsia" w:hAnsi="Trebuchet MS" w:cs="Times New Roman"/>
                <w:b/>
                <w:i/>
                <w:color w:val="000000" w:themeColor="text1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i/>
                <w:color w:val="000000" w:themeColor="text1"/>
                <w:lang w:val="ro-RO" w:eastAsia="en-US"/>
              </w:rPr>
              <w:t>Secțiunea a 2-a:</w:t>
            </w:r>
          </w:p>
          <w:p w14:paraId="44BE6E90" w14:textId="5B380C1A" w:rsidR="0008230D" w:rsidRPr="004D280C" w:rsidRDefault="0008230D" w:rsidP="0008230D">
            <w:pPr>
              <w:jc w:val="center"/>
              <w:rPr>
                <w:rFonts w:ascii="Trebuchet MS" w:eastAsiaTheme="majorEastAsia" w:hAnsi="Trebuchet MS" w:cs="Times New Roman"/>
                <w:b/>
                <w:i/>
                <w:color w:val="000000" w:themeColor="text1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i/>
                <w:color w:val="000000" w:themeColor="text1"/>
                <w:lang w:val="ro-RO" w:eastAsia="en-US"/>
              </w:rPr>
              <w:t>Motivul emiterii actului normativ</w:t>
            </w:r>
          </w:p>
          <w:p w14:paraId="58A47203" w14:textId="77777777" w:rsidR="0008230D" w:rsidRPr="003323FF" w:rsidRDefault="0008230D" w:rsidP="0008230D">
            <w:pPr>
              <w:jc w:val="center"/>
              <w:rPr>
                <w:rFonts w:ascii="Trebuchet MS" w:eastAsiaTheme="majorEastAsia" w:hAnsi="Trebuchet MS" w:cs="Times New Roman"/>
                <w:b/>
                <w:bCs/>
                <w:color w:val="000000" w:themeColor="text1"/>
                <w:sz w:val="16"/>
                <w:szCs w:val="16"/>
                <w:lang w:val="ro-RO" w:eastAsia="en-US"/>
              </w:rPr>
            </w:pPr>
          </w:p>
        </w:tc>
      </w:tr>
      <w:tr w:rsidR="0008230D" w:rsidRPr="004D280C" w14:paraId="6DCB8611" w14:textId="77777777" w:rsidTr="00B26EC2">
        <w:trPr>
          <w:trHeight w:val="1394"/>
        </w:trPr>
        <w:tc>
          <w:tcPr>
            <w:tcW w:w="9351" w:type="dxa"/>
            <w:gridSpan w:val="7"/>
          </w:tcPr>
          <w:p w14:paraId="79D38044" w14:textId="77777777" w:rsidR="0008230D" w:rsidRPr="004D280C" w:rsidRDefault="0008230D" w:rsidP="0008230D">
            <w:pPr>
              <w:rPr>
                <w:rFonts w:ascii="Trebuchet MS" w:eastAsiaTheme="majorEastAsia" w:hAnsi="Trebuchet MS" w:cs="Times New Roman"/>
                <w:b/>
                <w:color w:val="000000" w:themeColor="text1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color w:val="000000" w:themeColor="text1"/>
                <w:lang w:val="ro-RO" w:eastAsia="en-US"/>
              </w:rPr>
              <w:t xml:space="preserve">2.1 Sursa proiectului de act normativ </w:t>
            </w:r>
          </w:p>
          <w:p w14:paraId="4C4AD49E" w14:textId="63217830" w:rsidR="0008230D" w:rsidRPr="004D280C" w:rsidRDefault="005C3899" w:rsidP="00516515">
            <w:pPr>
              <w:jc w:val="both"/>
              <w:rPr>
                <w:rFonts w:ascii="Trebuchet MS" w:eastAsiaTheme="majorEastAsia" w:hAnsi="Trebuchet MS" w:cs="Times New Roman"/>
                <w:b/>
                <w:bCs/>
                <w:color w:val="000000" w:themeColor="text1"/>
                <w:lang w:val="ro-RO" w:eastAsia="en-US"/>
              </w:rPr>
            </w:pPr>
            <w:r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>A</w:t>
            </w:r>
            <w:r w:rsidR="00894543"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>d</w:t>
            </w:r>
            <w:r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>resa</w:t>
            </w:r>
            <w:r w:rsidR="00894543"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 xml:space="preserve"> Secretariatului General al Guvernului nr. 20/7096/MD</w:t>
            </w:r>
            <w:r w:rsidR="00BD43B3"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 xml:space="preserve"> </w:t>
            </w:r>
            <w:r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 xml:space="preserve">referitoare la punerea în aplicare a </w:t>
            </w:r>
            <w:r w:rsidR="00516515"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>măsurilor privind reorganizarea unor autorități și instituții publice, raționalizare</w:t>
            </w:r>
            <w:r w:rsidR="00212DC0"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 xml:space="preserve"> </w:t>
            </w:r>
            <w:r w:rsidR="00516515"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>a cheltuielilor publice și reducerea cheltuielilor de personal</w:t>
            </w:r>
            <w:r w:rsidR="00784B17"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>.</w:t>
            </w:r>
          </w:p>
        </w:tc>
      </w:tr>
      <w:tr w:rsidR="0008230D" w:rsidRPr="004D280C" w14:paraId="7B1B0B7D" w14:textId="77777777" w:rsidTr="0008230D">
        <w:tc>
          <w:tcPr>
            <w:tcW w:w="9351" w:type="dxa"/>
            <w:gridSpan w:val="7"/>
          </w:tcPr>
          <w:p w14:paraId="33E31DC2" w14:textId="77777777" w:rsidR="0008230D" w:rsidRDefault="0008230D" w:rsidP="00E722E9">
            <w:pPr>
              <w:jc w:val="both"/>
              <w:rPr>
                <w:rFonts w:ascii="Trebuchet MS" w:eastAsia="Times New Roman" w:hAnsi="Trebuchet MS" w:cs="Times New Roman"/>
                <w:b/>
                <w:color w:val="000000" w:themeColor="text1"/>
                <w:lang w:val="ro-RO" w:eastAsia="en-US"/>
              </w:rPr>
            </w:pPr>
            <w:r w:rsidRPr="00D86199">
              <w:rPr>
                <w:rFonts w:ascii="Trebuchet MS" w:eastAsia="Times New Roman" w:hAnsi="Trebuchet MS" w:cs="Times New Roman"/>
                <w:b/>
                <w:color w:val="000000" w:themeColor="text1"/>
                <w:lang w:val="ro-RO" w:eastAsia="en-US"/>
              </w:rPr>
              <w:t>2.2 Descrierea situației actuale</w:t>
            </w:r>
          </w:p>
          <w:p w14:paraId="28F7C770" w14:textId="44EEDBCD" w:rsidR="00A63834" w:rsidRPr="006F741D" w:rsidRDefault="00A63834" w:rsidP="00E722E9">
            <w:pPr>
              <w:jc w:val="both"/>
              <w:rPr>
                <w:rFonts w:ascii="Trebuchet MS" w:eastAsia="Times New Roman" w:hAnsi="Trebuchet MS" w:cs="Times New Roman"/>
                <w:bCs/>
                <w:color w:val="000000" w:themeColor="text1"/>
                <w:lang w:val="ro-RO" w:eastAsia="en-US"/>
              </w:rPr>
            </w:pPr>
            <w:r w:rsidRPr="006F741D">
              <w:rPr>
                <w:rFonts w:ascii="Trebuchet MS" w:eastAsia="Times New Roman" w:hAnsi="Trebuchet MS" w:cs="Times New Roman"/>
                <w:bCs/>
                <w:color w:val="000000" w:themeColor="text1"/>
                <w:lang w:val="ro-RO" w:eastAsia="en-US"/>
              </w:rPr>
              <w:t>În prezent, potrivit prevederilor Hotărârii Guvernului nr. 634/2015</w:t>
            </w:r>
            <w:r w:rsidRPr="006F741D">
              <w:rPr>
                <w:bCs/>
              </w:rPr>
              <w:t xml:space="preserve"> </w:t>
            </w:r>
            <w:r w:rsidRPr="006F741D">
              <w:rPr>
                <w:rFonts w:ascii="Trebuchet MS" w:eastAsia="Times New Roman" w:hAnsi="Trebuchet MS" w:cs="Times New Roman"/>
                <w:bCs/>
                <w:color w:val="000000" w:themeColor="text1"/>
                <w:lang w:val="ro-RO" w:eastAsia="en-US"/>
              </w:rPr>
              <w:t>privind organizarea şi funcţionarea Agenţiei Naţionale pentru Achiziţii Publice, cu modificările și completările ulterioare,</w:t>
            </w:r>
            <w:r w:rsidRPr="006F741D">
              <w:rPr>
                <w:bCs/>
              </w:rPr>
              <w:t xml:space="preserve"> </w:t>
            </w:r>
            <w:r w:rsidR="006F741D" w:rsidRPr="006F741D">
              <w:rPr>
                <w:rFonts w:ascii="Trebuchet MS" w:eastAsia="Times New Roman" w:hAnsi="Trebuchet MS" w:cs="Times New Roman"/>
                <w:bCs/>
                <w:color w:val="000000" w:themeColor="text1"/>
                <w:lang w:val="ro-RO" w:eastAsia="en-US"/>
              </w:rPr>
              <w:t>n</w:t>
            </w:r>
            <w:r w:rsidRPr="006F741D">
              <w:rPr>
                <w:rFonts w:ascii="Trebuchet MS" w:eastAsia="Times New Roman" w:hAnsi="Trebuchet MS" w:cs="Times New Roman"/>
                <w:bCs/>
                <w:color w:val="000000" w:themeColor="text1"/>
                <w:lang w:val="ro-RO" w:eastAsia="en-US"/>
              </w:rPr>
              <w:t xml:space="preserve">umarul maxim de posturi al Agenției este de 363, exclusiv demnitarul si cabinetul acestuia. </w:t>
            </w:r>
          </w:p>
          <w:p w14:paraId="39E76215" w14:textId="6D35BFC3" w:rsidR="005332E0" w:rsidRDefault="00A63834" w:rsidP="00DC0D71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lang w:val="ro-RO" w:eastAsia="en-US"/>
              </w:rPr>
            </w:pPr>
            <w:r w:rsidRPr="006F741D">
              <w:rPr>
                <w:rFonts w:ascii="Trebuchet MS" w:eastAsia="Times New Roman" w:hAnsi="Trebuchet MS" w:cs="Times New Roman"/>
                <w:color w:val="000000" w:themeColor="text1"/>
                <w:lang w:val="ro-RO" w:eastAsia="en-US"/>
              </w:rPr>
              <w:t xml:space="preserve">Ca urmare a necesității de eficientizare a cheltuielilor publice și precum și a cheltuielilor de personal, astfel cum se solicită prin </w:t>
            </w:r>
            <w:r w:rsidR="00784B17" w:rsidRPr="006F741D">
              <w:rPr>
                <w:rFonts w:ascii="Trebuchet MS" w:eastAsia="Times New Roman" w:hAnsi="Trebuchet MS" w:cs="Times New Roman"/>
                <w:color w:val="000000" w:themeColor="text1"/>
                <w:lang w:val="ro-RO" w:eastAsia="en-US"/>
              </w:rPr>
              <w:t>adre</w:t>
            </w:r>
            <w:r w:rsidRPr="006F741D">
              <w:rPr>
                <w:rFonts w:ascii="Trebuchet MS" w:eastAsia="Times New Roman" w:hAnsi="Trebuchet MS" w:cs="Times New Roman"/>
                <w:color w:val="000000" w:themeColor="text1"/>
                <w:lang w:val="ro-RO" w:eastAsia="en-US"/>
              </w:rPr>
              <w:t>sa</w:t>
            </w:r>
            <w:r w:rsidR="00784B17" w:rsidRPr="006F741D">
              <w:rPr>
                <w:rFonts w:ascii="Trebuchet MS" w:eastAsia="Times New Roman" w:hAnsi="Trebuchet MS" w:cs="Times New Roman"/>
                <w:color w:val="000000" w:themeColor="text1"/>
                <w:lang w:val="ro-RO" w:eastAsia="en-US"/>
              </w:rPr>
              <w:t xml:space="preserve"> SGG nr</w:t>
            </w:r>
            <w:r w:rsidR="00784B17">
              <w:rPr>
                <w:rFonts w:ascii="Trebuchet MS" w:eastAsia="Times New Roman" w:hAnsi="Trebuchet MS" w:cs="Times New Roman"/>
                <w:color w:val="000000" w:themeColor="text1"/>
                <w:lang w:val="ro-RO" w:eastAsia="en-US"/>
              </w:rPr>
              <w:t xml:space="preserve">. </w:t>
            </w:r>
            <w:r w:rsidR="00784B17" w:rsidRPr="00784B17">
              <w:rPr>
                <w:rFonts w:ascii="Trebuchet MS" w:eastAsia="Times New Roman" w:hAnsi="Trebuchet MS" w:cs="Times New Roman"/>
                <w:color w:val="000000" w:themeColor="text1"/>
                <w:lang w:val="ro-RO" w:eastAsia="en-US"/>
              </w:rPr>
              <w:t>20/7096/MD</w:t>
            </w:r>
            <w:r w:rsidR="00B92D88">
              <w:rPr>
                <w:rFonts w:ascii="Trebuchet MS" w:eastAsia="Times New Roman" w:hAnsi="Trebuchet MS" w:cs="Times New Roman"/>
                <w:color w:val="000000" w:themeColor="text1"/>
                <w:lang w:val="ro-RO" w:eastAsia="en-US"/>
              </w:rPr>
              <w:t>,</w:t>
            </w:r>
            <w:r w:rsidR="00A81229" w:rsidRPr="004D280C">
              <w:rPr>
                <w:rFonts w:ascii="Trebuchet MS" w:eastAsia="Times New Roman" w:hAnsi="Trebuchet MS" w:cs="Times New Roman"/>
                <w:color w:val="000000" w:themeColor="text1"/>
                <w:lang w:val="ro-RO" w:eastAsia="en-US"/>
              </w:rPr>
              <w:t xml:space="preserve"> se modifică structura organizatorică a</w:t>
            </w:r>
            <w:r w:rsidR="00464C61" w:rsidRPr="004D280C">
              <w:rPr>
                <w:rFonts w:ascii="Trebuchet MS" w:eastAsia="Times New Roman" w:hAnsi="Trebuchet MS" w:cs="Times New Roman"/>
                <w:color w:val="000000" w:themeColor="text1"/>
                <w:lang w:val="ro-RO" w:eastAsia="en-US"/>
              </w:rPr>
              <w:t xml:space="preserve"> Agenției Naționale pentru Achiziții Publice</w:t>
            </w:r>
            <w:r w:rsidR="00A81229" w:rsidRPr="004D280C">
              <w:rPr>
                <w:rFonts w:ascii="Trebuchet MS" w:eastAsia="Times New Roman" w:hAnsi="Trebuchet MS" w:cs="Times New Roman"/>
                <w:color w:val="000000" w:themeColor="text1"/>
                <w:lang w:val="ro-RO" w:eastAsia="en-US"/>
              </w:rPr>
              <w:t xml:space="preserve">, </w:t>
            </w:r>
            <w:r>
              <w:rPr>
                <w:rFonts w:ascii="Trebuchet MS" w:eastAsia="Times New Roman" w:hAnsi="Trebuchet MS" w:cs="Times New Roman"/>
                <w:color w:val="000000" w:themeColor="text1"/>
                <w:lang w:val="ro-RO" w:eastAsia="en-US"/>
              </w:rPr>
              <w:t>se impune adoptarea de măsuri în vederea</w:t>
            </w:r>
            <w:r w:rsidR="00481867">
              <w:rPr>
                <w:rFonts w:ascii="Trebuchet MS" w:eastAsia="Times New Roman" w:hAnsi="Trebuchet MS" w:cs="Times New Roman"/>
                <w:color w:val="000000" w:themeColor="text1"/>
                <w:lang w:val="ro-RO" w:eastAsia="en-US"/>
              </w:rPr>
              <w:t xml:space="preserve"> reducerii numărului </w:t>
            </w:r>
            <w:r w:rsidR="00314008">
              <w:rPr>
                <w:rFonts w:ascii="Trebuchet MS" w:eastAsia="Times New Roman" w:hAnsi="Trebuchet MS" w:cs="Times New Roman"/>
                <w:color w:val="000000" w:themeColor="text1"/>
                <w:lang w:val="ro-RO" w:eastAsia="en-US"/>
              </w:rPr>
              <w:t>maxim de posturi</w:t>
            </w:r>
            <w:r>
              <w:rPr>
                <w:rFonts w:ascii="Trebuchet MS" w:eastAsia="Times New Roman" w:hAnsi="Trebuchet MS" w:cs="Times New Roman"/>
                <w:color w:val="000000" w:themeColor="text1"/>
                <w:lang w:val="ro-RO" w:eastAsia="en-US"/>
              </w:rPr>
              <w:t xml:space="preserve"> al instituției</w:t>
            </w:r>
            <w:r w:rsidR="00314008">
              <w:rPr>
                <w:rFonts w:ascii="Trebuchet MS" w:eastAsia="Times New Roman" w:hAnsi="Trebuchet MS" w:cs="Times New Roman"/>
                <w:color w:val="000000" w:themeColor="text1"/>
                <w:lang w:val="ro-RO" w:eastAsia="en-US"/>
              </w:rPr>
              <w:t xml:space="preserve">. </w:t>
            </w:r>
          </w:p>
          <w:p w14:paraId="69083661" w14:textId="4DF2F6BB" w:rsidR="00693D2A" w:rsidRPr="00716B42" w:rsidRDefault="00693D2A" w:rsidP="00693D2A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lang w:val="ro-RO" w:eastAsia="en-US"/>
              </w:rPr>
            </w:pPr>
          </w:p>
        </w:tc>
      </w:tr>
      <w:tr w:rsidR="0008230D" w:rsidRPr="004D280C" w14:paraId="30CBA7B0" w14:textId="77777777" w:rsidTr="0008230D">
        <w:tc>
          <w:tcPr>
            <w:tcW w:w="9351" w:type="dxa"/>
            <w:gridSpan w:val="7"/>
          </w:tcPr>
          <w:p w14:paraId="5794BBF6" w14:textId="4D27C108" w:rsidR="0008230D" w:rsidRPr="004D280C" w:rsidRDefault="0008230D" w:rsidP="00E722E9">
            <w:pPr>
              <w:jc w:val="both"/>
              <w:rPr>
                <w:rFonts w:ascii="Trebuchet MS" w:eastAsiaTheme="majorEastAsia" w:hAnsi="Trebuchet MS" w:cs="Times New Roman"/>
                <w:b/>
                <w:color w:val="000000" w:themeColor="text1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color w:val="000000" w:themeColor="text1"/>
                <w:lang w:val="ro-RO" w:eastAsia="en-US"/>
              </w:rPr>
              <w:t>2.3 Schimbări preconizate</w:t>
            </w:r>
          </w:p>
          <w:p w14:paraId="7FFBA873" w14:textId="77777777" w:rsidR="00975002" w:rsidRPr="004D280C" w:rsidRDefault="00975002" w:rsidP="00E722E9">
            <w:pPr>
              <w:jc w:val="both"/>
              <w:rPr>
                <w:rFonts w:ascii="Trebuchet MS" w:eastAsiaTheme="majorEastAsia" w:hAnsi="Trebuchet MS" w:cs="Times New Roman"/>
                <w:b/>
                <w:color w:val="000000" w:themeColor="text1"/>
                <w:lang w:val="ro-RO" w:eastAsia="en-US"/>
              </w:rPr>
            </w:pPr>
          </w:p>
          <w:p w14:paraId="008EAEDC" w14:textId="42C144CD" w:rsidR="003C7CE8" w:rsidRPr="004D280C" w:rsidRDefault="00B316C6" w:rsidP="00E722E9">
            <w:pPr>
              <w:jc w:val="both"/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</w:pPr>
            <w:r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>Î</w:t>
            </w:r>
            <w:r w:rsidR="00577962" w:rsidRPr="004D280C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 xml:space="preserve">n vederea implementării măsurilor </w:t>
            </w:r>
            <w:r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>solicitate prin adresa anterior enunțată,</w:t>
            </w:r>
            <w:r w:rsidR="00577962" w:rsidRPr="004D280C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 xml:space="preserve"> </w:t>
            </w:r>
            <w:r w:rsidR="00E20873" w:rsidRPr="004D280C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>se impune</w:t>
            </w:r>
            <w:r w:rsidR="003C7CE8" w:rsidRPr="004D280C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 xml:space="preserve"> reorganizarea</w:t>
            </w:r>
            <w:r w:rsidR="00E20873" w:rsidRPr="004D280C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 xml:space="preserve"> </w:t>
            </w:r>
            <w:r w:rsidR="00071D34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 xml:space="preserve">compartimentelor funcționale din cadrul </w:t>
            </w:r>
            <w:r w:rsidR="00355BF4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>ANAP</w:t>
            </w:r>
            <w:r w:rsidR="003C7CE8" w:rsidRPr="004D280C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>,</w:t>
            </w:r>
            <w:r w:rsidR="00956ECA" w:rsidRPr="004D280C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 xml:space="preserve"> </w:t>
            </w:r>
            <w:r w:rsidR="003C7CE8" w:rsidRPr="004D280C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>după cum urmează:</w:t>
            </w:r>
          </w:p>
          <w:p w14:paraId="12D6E9B1" w14:textId="77777777" w:rsidR="0051475D" w:rsidRPr="004D280C" w:rsidRDefault="0051475D" w:rsidP="00E722E9">
            <w:pPr>
              <w:jc w:val="both"/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</w:pPr>
          </w:p>
          <w:p w14:paraId="47F96991" w14:textId="22DABCCF" w:rsidR="00CC13F7" w:rsidRDefault="003C7CE8" w:rsidP="00E722E9">
            <w:pPr>
              <w:jc w:val="both"/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 xml:space="preserve">- </w:t>
            </w:r>
            <w:r w:rsidR="00F05852" w:rsidRPr="004D280C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>diminuarea</w:t>
            </w:r>
            <w:r w:rsidRPr="004D280C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 xml:space="preserve"> numărului de posturi aferent </w:t>
            </w:r>
            <w:r w:rsidR="00355BF4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>ANAP</w:t>
            </w:r>
            <w:r w:rsidRPr="004D280C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 xml:space="preserve">, respectiv de la </w:t>
            </w:r>
            <w:r w:rsidR="00FF4E6C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>363</w:t>
            </w:r>
            <w:r w:rsidRPr="004D280C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 xml:space="preserve"> la </w:t>
            </w:r>
            <w:r w:rsidR="00FF4E6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313</w:t>
            </w:r>
            <w:r w:rsidR="002F0F74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 </w:t>
            </w:r>
            <w:r w:rsidR="0073374A" w:rsidRPr="004D280C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>(exclusiv demnitarul</w:t>
            </w:r>
            <w:r w:rsidRPr="004D280C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 xml:space="preserve"> și cabinet</w:t>
            </w:r>
            <w:r w:rsidR="0073374A" w:rsidRPr="004D280C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>ul</w:t>
            </w:r>
            <w:r w:rsidRPr="004D280C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 xml:space="preserve"> acest</w:t>
            </w:r>
            <w:r w:rsidR="0073374A" w:rsidRPr="004D280C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>uia</w:t>
            </w:r>
            <w:r w:rsidRPr="004D280C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>);</w:t>
            </w:r>
          </w:p>
          <w:p w14:paraId="71BD5E76" w14:textId="3B66A381" w:rsidR="00056AC7" w:rsidRDefault="00056AC7" w:rsidP="00E722E9">
            <w:pPr>
              <w:jc w:val="both"/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</w:pPr>
          </w:p>
          <w:p w14:paraId="0E07CD8C" w14:textId="386A393E" w:rsidR="00FC1D61" w:rsidRPr="00953CAC" w:rsidRDefault="00716B42" w:rsidP="00953CAC">
            <w:pPr>
              <w:jc w:val="both"/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</w:pPr>
            <w:r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 xml:space="preserve">- </w:t>
            </w:r>
            <w:r w:rsidR="00025996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>s</w:t>
            </w:r>
            <w:r w:rsidR="00056AC7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 xml:space="preserve">tabilirea unui număr de </w:t>
            </w:r>
            <w:r w:rsidR="00FF4E6C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>25</w:t>
            </w:r>
            <w:r w:rsidR="00056AC7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 xml:space="preserve"> funcții publice de conducere</w:t>
            </w:r>
            <w:r w:rsidR="00533CB6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>, reprezentând un procent de 8% din numărul total al posturilor aprobate la nivelul ANAP;</w:t>
            </w:r>
          </w:p>
          <w:p w14:paraId="5001C675" w14:textId="77777777" w:rsidR="00315BCE" w:rsidRPr="0084118F" w:rsidRDefault="00315BCE" w:rsidP="00E722E9">
            <w:pPr>
              <w:jc w:val="both"/>
              <w:rPr>
                <w:rFonts w:ascii="Trebuchet MS" w:eastAsiaTheme="majorEastAsia" w:hAnsi="Trebuchet MS" w:cs="Times New Roman"/>
                <w:bCs/>
                <w:color w:val="00B050"/>
                <w:lang w:val="ro-RO" w:eastAsia="en-US"/>
              </w:rPr>
            </w:pPr>
          </w:p>
          <w:p w14:paraId="34FD1CAD" w14:textId="7208AE9B" w:rsidR="00611FD5" w:rsidRPr="00611FD5" w:rsidRDefault="00084CBA" w:rsidP="00611FD5">
            <w:pPr>
              <w:jc w:val="both"/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611FD5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- reorganizarea </w:t>
            </w:r>
            <w:r w:rsidR="00953CA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Serviciului</w:t>
            </w:r>
            <w:r w:rsidRPr="00611FD5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 conciliere cu autoritățile contractante verificate la nivel de </w:t>
            </w:r>
            <w:r w:rsidR="00791D91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compartiment</w:t>
            </w:r>
            <w:r w:rsidRPr="00611FD5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, în subordinea directă a președintelui ANAP</w:t>
            </w:r>
            <w:r w:rsidR="00611FD5" w:rsidRPr="00611FD5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, ca urmare a neîndeplinirii condițiilor privind normativul de personal stabilit </w:t>
            </w:r>
            <w:r w:rsidR="00791D91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prin OUG nr. 57/2019 privind Codul administrativ, cu modificările și completările ulterioare</w:t>
            </w:r>
            <w:r w:rsidR="00611FD5" w:rsidRPr="00611FD5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;</w:t>
            </w:r>
          </w:p>
          <w:p w14:paraId="6F276206" w14:textId="04225AAC" w:rsidR="00315BCE" w:rsidRPr="0084118F" w:rsidRDefault="00315BCE" w:rsidP="00E722E9">
            <w:pPr>
              <w:jc w:val="both"/>
              <w:rPr>
                <w:rFonts w:ascii="Trebuchet MS" w:eastAsiaTheme="majorEastAsia" w:hAnsi="Trebuchet MS" w:cs="Times New Roman"/>
                <w:bCs/>
                <w:color w:val="00B050"/>
                <w:lang w:val="ro-RO" w:eastAsia="en-US"/>
              </w:rPr>
            </w:pPr>
          </w:p>
          <w:p w14:paraId="0F162C6E" w14:textId="02CC68ED" w:rsidR="00DE2CCA" w:rsidRPr="00DE2CCA" w:rsidRDefault="00BE4BA3" w:rsidP="00DE2CCA">
            <w:pPr>
              <w:jc w:val="both"/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352C9B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- </w:t>
            </w:r>
            <w:r w:rsidR="00791D91" w:rsidRPr="00611FD5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reorganizarea </w:t>
            </w:r>
            <w:r w:rsidRPr="00352C9B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Direcției supervizare sistem,</w:t>
            </w:r>
            <w:r w:rsidR="00DE2CCA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 </w:t>
            </w:r>
            <w:r w:rsidR="00DE2CCA" w:rsidRPr="00DE2CCA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la nivel de </w:t>
            </w:r>
            <w:r w:rsidR="00DE2CCA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serviciu</w:t>
            </w:r>
            <w:r w:rsidR="00DE2CCA" w:rsidRPr="00DE2CCA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, în subordinea directă a președintelui ANAP, ca urmare a neîndeplinirii condițiilor privind normativul de personal stabilit prin OUG nr. 57/2019 privind Codul administrativ, cu modificările și completările ulterioare;</w:t>
            </w:r>
          </w:p>
          <w:p w14:paraId="3E360E56" w14:textId="0D40EECF" w:rsidR="000327DB" w:rsidRPr="00352C9B" w:rsidRDefault="000327DB" w:rsidP="00352C9B">
            <w:pPr>
              <w:jc w:val="both"/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  <w:p w14:paraId="5B0CDAA4" w14:textId="31A0A66D" w:rsidR="003C7CE8" w:rsidRPr="005A6936" w:rsidRDefault="003C7CE8" w:rsidP="00E722E9">
            <w:pPr>
              <w:jc w:val="both"/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Reiterăm faptul că aceste </w:t>
            </w:r>
            <w:r w:rsidR="00D53EB4"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modificări</w:t>
            </w:r>
            <w:r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 organizatorice se vor realiza în </w:t>
            </w:r>
            <w:r w:rsidR="00D53EB4"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condițiile</w:t>
            </w:r>
            <w:r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 art.</w:t>
            </w:r>
            <w:r w:rsidR="00D53EB4"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 </w:t>
            </w:r>
            <w:r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518, art. 519 și art.</w:t>
            </w:r>
            <w:r w:rsidR="00D53EB4"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 </w:t>
            </w:r>
            <w:r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562 din O</w:t>
            </w:r>
            <w:r w:rsidR="00D53EB4"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rdonanța de urgență a </w:t>
            </w:r>
            <w:r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G</w:t>
            </w:r>
            <w:r w:rsidR="00D53EB4"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uvernului</w:t>
            </w:r>
            <w:r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 nr.</w:t>
            </w:r>
            <w:r w:rsidR="00D53EB4"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 </w:t>
            </w:r>
            <w:r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57/2019</w:t>
            </w:r>
            <w:r w:rsidR="00D53EB4"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 privind Codul administrativ</w:t>
            </w:r>
            <w:r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, cu </w:t>
            </w:r>
            <w:r w:rsidR="00D53EB4"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modificările</w:t>
            </w:r>
            <w:r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 </w:t>
            </w:r>
            <w:r w:rsidR="00D53EB4"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ș</w:t>
            </w:r>
            <w:r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i </w:t>
            </w:r>
            <w:r w:rsidR="00D53EB4"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completările</w:t>
            </w:r>
            <w:r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 ulterioare, respectiv:</w:t>
            </w:r>
          </w:p>
          <w:p w14:paraId="7FC05EEB" w14:textId="06C2D83F" w:rsidR="00D91A48" w:rsidRPr="005A6936" w:rsidRDefault="003C7CE8" w:rsidP="00E722E9">
            <w:pPr>
              <w:jc w:val="both"/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-</w:t>
            </w:r>
            <w:r w:rsidR="0056321C" w:rsidRPr="005A6936">
              <w:rPr>
                <w:rFonts w:ascii="Trebuchet MS" w:hAnsi="Trebuchet MS" w:cs="Times New Roman"/>
                <w:lang w:val="ro-RO"/>
              </w:rPr>
              <w:t xml:space="preserve"> a</w:t>
            </w:r>
            <w:r w:rsidR="0056321C"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plicarea procedurilor legale privind încadrarea în noua structură organizatorică se realizează în termen de </w:t>
            </w:r>
            <w:r w:rsidR="003F61AF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minim</w:t>
            </w:r>
            <w:r w:rsidR="0056321C"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 30 de zile de la intrarea în vigoare a prezentei hotărâri, cu respectarea dispozițiilor legale și a regimului juridic aplicabil fiecărei categorii de personal.</w:t>
            </w:r>
          </w:p>
          <w:p w14:paraId="48259B2D" w14:textId="77777777" w:rsidR="0056321C" w:rsidRPr="005A6936" w:rsidRDefault="0056321C" w:rsidP="00E722E9">
            <w:pPr>
              <w:jc w:val="both"/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  <w:p w14:paraId="12065230" w14:textId="38D572A3" w:rsidR="003C7CE8" w:rsidRDefault="003C7CE8" w:rsidP="00E722E9">
            <w:pPr>
              <w:jc w:val="both"/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lastRenderedPageBreak/>
              <w:t xml:space="preserve">Având în vedere schimbările preconizate în modificarea structurii organizatorice </w:t>
            </w:r>
            <w:r w:rsidR="005F56D9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a </w:t>
            </w:r>
            <w:r w:rsidR="00C42B07"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Agenției Naționale pentru Achiziții Publice</w:t>
            </w:r>
            <w:r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, se impune modificarea anexei</w:t>
            </w:r>
            <w:r w:rsidR="004E61FD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 nr. 1</w:t>
            </w:r>
            <w:r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 la Hotărârea Guvernului nr. </w:t>
            </w:r>
            <w:r w:rsidR="00C42B07" w:rsidRPr="005A6936">
              <w:rPr>
                <w:rFonts w:ascii="Trebuchet MS" w:eastAsia="Times New Roman" w:hAnsi="Trebuchet MS" w:cs="Times New Roman"/>
                <w:noProof/>
                <w:lang w:val="ro-RO" w:eastAsia="en-US"/>
              </w:rPr>
              <w:t>634/2015, cu modificările și completările ulterioare</w:t>
            </w:r>
            <w:r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, </w:t>
            </w:r>
            <w:r w:rsidR="004E61FD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cu anexa la prezenta</w:t>
            </w:r>
            <w:r w:rsidRPr="005A693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.</w:t>
            </w:r>
          </w:p>
          <w:p w14:paraId="6F9BA25E" w14:textId="6D7ECDB6" w:rsidR="00CC183C" w:rsidRDefault="00CC183C" w:rsidP="00E722E9">
            <w:pPr>
              <w:jc w:val="both"/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  <w:p w14:paraId="34A6C1B8" w14:textId="2B425143" w:rsidR="00CC183C" w:rsidRPr="00DC77B8" w:rsidRDefault="00CC183C" w:rsidP="00EF06E1">
            <w:pPr>
              <w:jc w:val="both"/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Totodată, prin ordin al </w:t>
            </w:r>
            <w:proofErr w:type="spellStart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>preşedintelui</w:t>
            </w:r>
            <w:proofErr w:type="spellEnd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 ANAP, se </w:t>
            </w:r>
            <w:proofErr w:type="spellStart"/>
            <w:r w:rsidR="00DC77B8">
              <w:rPr>
                <w:rFonts w:ascii="Trebuchet MS" w:eastAsiaTheme="majorEastAsia" w:hAnsi="Trebuchet MS" w:cs="Times New Roman"/>
                <w:bCs/>
                <w:lang w:eastAsia="en-US"/>
              </w:rPr>
              <w:t>vor</w:t>
            </w:r>
            <w:proofErr w:type="spellEnd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 </w:t>
            </w:r>
            <w:proofErr w:type="spellStart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>organiza</w:t>
            </w:r>
            <w:proofErr w:type="spellEnd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 </w:t>
            </w:r>
            <w:proofErr w:type="spellStart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>direcții</w:t>
            </w:r>
            <w:proofErr w:type="spellEnd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, </w:t>
            </w:r>
            <w:proofErr w:type="spellStart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>servicii</w:t>
            </w:r>
            <w:proofErr w:type="spellEnd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, </w:t>
            </w:r>
            <w:proofErr w:type="spellStart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>compartimente</w:t>
            </w:r>
            <w:proofErr w:type="spellEnd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, </w:t>
            </w:r>
            <w:proofErr w:type="spellStart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>programe</w:t>
            </w:r>
            <w:proofErr w:type="spellEnd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 </w:t>
            </w:r>
            <w:proofErr w:type="spellStart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>şi</w:t>
            </w:r>
            <w:proofErr w:type="spellEnd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 </w:t>
            </w:r>
            <w:proofErr w:type="spellStart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>colective</w:t>
            </w:r>
            <w:proofErr w:type="spellEnd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 </w:t>
            </w:r>
            <w:proofErr w:type="spellStart"/>
            <w:r w:rsidR="002F0F74">
              <w:rPr>
                <w:rFonts w:ascii="Trebuchet MS" w:eastAsiaTheme="majorEastAsia" w:hAnsi="Trebuchet MS" w:cs="Times New Roman"/>
                <w:bCs/>
                <w:lang w:eastAsia="en-US"/>
              </w:rPr>
              <w:t>temporare</w:t>
            </w:r>
            <w:proofErr w:type="spellEnd"/>
            <w:r w:rsidR="002F0F74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 </w:t>
            </w:r>
            <w:proofErr w:type="spellStart"/>
            <w:r w:rsidR="002F0F74">
              <w:rPr>
                <w:rFonts w:ascii="Trebuchet MS" w:eastAsiaTheme="majorEastAsia" w:hAnsi="Trebuchet MS" w:cs="Times New Roman"/>
                <w:bCs/>
                <w:lang w:eastAsia="en-US"/>
              </w:rPr>
              <w:t>şi</w:t>
            </w:r>
            <w:proofErr w:type="spellEnd"/>
            <w:r w:rsidR="002F0F74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 se </w:t>
            </w:r>
            <w:proofErr w:type="spellStart"/>
            <w:r w:rsidR="002F0F74">
              <w:rPr>
                <w:rFonts w:ascii="Trebuchet MS" w:eastAsiaTheme="majorEastAsia" w:hAnsi="Trebuchet MS" w:cs="Times New Roman"/>
                <w:bCs/>
                <w:lang w:eastAsia="en-US"/>
              </w:rPr>
              <w:t>stabil</w:t>
            </w:r>
            <w:proofErr w:type="spellEnd"/>
            <w:r w:rsidR="002F0F74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ește</w:t>
            </w:r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 </w:t>
            </w:r>
            <w:proofErr w:type="spellStart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>numărul</w:t>
            </w:r>
            <w:proofErr w:type="spellEnd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 </w:t>
            </w:r>
            <w:proofErr w:type="spellStart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>posturilor</w:t>
            </w:r>
            <w:proofErr w:type="spellEnd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 de </w:t>
            </w:r>
            <w:proofErr w:type="spellStart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>conducere</w:t>
            </w:r>
            <w:proofErr w:type="spellEnd"/>
            <w:r w:rsidR="00DC77B8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, care </w:t>
            </w:r>
            <w:proofErr w:type="spellStart"/>
            <w:r w:rsidR="00DC77B8">
              <w:rPr>
                <w:rFonts w:ascii="Trebuchet MS" w:eastAsiaTheme="majorEastAsia" w:hAnsi="Trebuchet MS" w:cs="Times New Roman"/>
                <w:bCs/>
                <w:lang w:eastAsia="en-US"/>
              </w:rPr>
              <w:t>va</w:t>
            </w:r>
            <w:proofErr w:type="spellEnd"/>
            <w:r w:rsidR="00DC77B8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 fi </w:t>
            </w:r>
            <w:r w:rsidR="00EF06E1" w:rsidRPr="00EF06E1">
              <w:rPr>
                <w:rFonts w:ascii="Trebuchet MS" w:eastAsiaTheme="majorEastAsia" w:hAnsi="Trebuchet MS"/>
                <w:bCs/>
                <w:lang w:val="ro-RO" w:eastAsia="en-US"/>
              </w:rPr>
              <w:t>de maximum 8% din numărul total al posturilor aprobate la nivel</w:t>
            </w:r>
            <w:r w:rsidR="00A36EA8">
              <w:rPr>
                <w:rFonts w:ascii="Trebuchet MS" w:eastAsiaTheme="majorEastAsia" w:hAnsi="Trebuchet MS"/>
                <w:bCs/>
                <w:lang w:val="ro-RO" w:eastAsia="en-US"/>
              </w:rPr>
              <w:t>ul</w:t>
            </w:r>
            <w:bookmarkStart w:id="0" w:name="_GoBack"/>
            <w:bookmarkEnd w:id="0"/>
            <w:r w:rsidR="00EF06E1">
              <w:rPr>
                <w:rFonts w:ascii="Trebuchet MS" w:eastAsiaTheme="majorEastAsia" w:hAnsi="Trebuchet MS"/>
                <w:bCs/>
                <w:lang w:val="ro-RO" w:eastAsia="en-US"/>
              </w:rPr>
              <w:t xml:space="preserve"> </w:t>
            </w:r>
            <w:r w:rsidR="00EF06E1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ANAP </w:t>
            </w:r>
            <w:proofErr w:type="spellStart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>şi</w:t>
            </w:r>
            <w:proofErr w:type="spellEnd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 </w:t>
            </w:r>
            <w:proofErr w:type="spellStart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>numărul</w:t>
            </w:r>
            <w:proofErr w:type="spellEnd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 </w:t>
            </w:r>
            <w:proofErr w:type="spellStart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>posturilor</w:t>
            </w:r>
            <w:proofErr w:type="spellEnd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 de </w:t>
            </w:r>
            <w:proofErr w:type="spellStart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>execuţie</w:t>
            </w:r>
            <w:proofErr w:type="spellEnd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, </w:t>
            </w:r>
            <w:proofErr w:type="spellStart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>în</w:t>
            </w:r>
            <w:proofErr w:type="spellEnd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 </w:t>
            </w:r>
            <w:proofErr w:type="spellStart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>condiţiile</w:t>
            </w:r>
            <w:proofErr w:type="spellEnd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 xml:space="preserve"> </w:t>
            </w:r>
            <w:proofErr w:type="spellStart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>legii</w:t>
            </w:r>
            <w:proofErr w:type="spellEnd"/>
            <w:r w:rsidR="00DC77B8" w:rsidRPr="00DC77B8">
              <w:rPr>
                <w:rFonts w:ascii="Trebuchet MS" w:eastAsiaTheme="majorEastAsia" w:hAnsi="Trebuchet MS" w:cs="Times New Roman"/>
                <w:bCs/>
                <w:lang w:eastAsia="en-US"/>
              </w:rPr>
              <w:t>.</w:t>
            </w:r>
          </w:p>
          <w:p w14:paraId="09CACCAC" w14:textId="77777777" w:rsidR="003C7CE8" w:rsidRDefault="003C7CE8" w:rsidP="00E722E9">
            <w:pPr>
              <w:jc w:val="both"/>
              <w:rPr>
                <w:rFonts w:ascii="Trebuchet MS" w:eastAsiaTheme="majorEastAsia" w:hAnsi="Trebuchet MS" w:cs="Times New Roman"/>
                <w:bCs/>
                <w:color w:val="FF0000"/>
                <w:lang w:val="ro-RO" w:eastAsia="en-US"/>
              </w:rPr>
            </w:pPr>
          </w:p>
          <w:p w14:paraId="3ED948D3" w14:textId="7EE97076" w:rsidR="004E7DB8" w:rsidRPr="004D280C" w:rsidRDefault="004E7DB8" w:rsidP="004E7DB8">
            <w:pPr>
              <w:jc w:val="both"/>
              <w:rPr>
                <w:rFonts w:ascii="Trebuchet MS" w:eastAsiaTheme="majorEastAsia" w:hAnsi="Trebuchet MS" w:cs="Times New Roman"/>
                <w:bCs/>
                <w:color w:val="FF0000"/>
                <w:lang w:val="ro-RO" w:eastAsia="en-US"/>
              </w:rPr>
            </w:pPr>
          </w:p>
        </w:tc>
      </w:tr>
      <w:tr w:rsidR="0008230D" w:rsidRPr="004D280C" w14:paraId="4C01E187" w14:textId="77777777" w:rsidTr="006307DE">
        <w:trPr>
          <w:trHeight w:val="355"/>
        </w:trPr>
        <w:tc>
          <w:tcPr>
            <w:tcW w:w="9351" w:type="dxa"/>
            <w:gridSpan w:val="7"/>
          </w:tcPr>
          <w:p w14:paraId="099C4B50" w14:textId="0F198989" w:rsidR="005E7BFD" w:rsidRPr="004D280C" w:rsidRDefault="0008230D" w:rsidP="006307DE">
            <w:pPr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  <w:lastRenderedPageBreak/>
              <w:t>2.4 Alte informații *)</w:t>
            </w:r>
            <w:r w:rsidR="006307DE"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  <w:t xml:space="preserve">  </w:t>
            </w:r>
            <w:r w:rsidR="003C7CE8" w:rsidRPr="004D280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Nu au fost identificate.</w:t>
            </w:r>
          </w:p>
        </w:tc>
      </w:tr>
      <w:tr w:rsidR="0008230D" w:rsidRPr="004D280C" w14:paraId="7AB60409" w14:textId="77777777" w:rsidTr="00BC17EB">
        <w:trPr>
          <w:trHeight w:val="894"/>
        </w:trPr>
        <w:tc>
          <w:tcPr>
            <w:tcW w:w="9351" w:type="dxa"/>
            <w:gridSpan w:val="7"/>
          </w:tcPr>
          <w:p w14:paraId="7F35CAFC" w14:textId="77777777" w:rsidR="00BB619F" w:rsidRPr="00BC17EB" w:rsidRDefault="00BB619F" w:rsidP="0008230D">
            <w:pPr>
              <w:jc w:val="center"/>
              <w:rPr>
                <w:rFonts w:ascii="Trebuchet MS" w:eastAsiaTheme="majorEastAsia" w:hAnsi="Trebuchet MS" w:cs="Times New Roman"/>
                <w:b/>
                <w:sz w:val="16"/>
                <w:szCs w:val="16"/>
                <w:lang w:val="ro-RO" w:eastAsia="en-US"/>
              </w:rPr>
            </w:pPr>
          </w:p>
          <w:p w14:paraId="4DB928AC" w14:textId="77777777" w:rsidR="0008230D" w:rsidRPr="004D280C" w:rsidRDefault="0008230D" w:rsidP="0008230D">
            <w:pPr>
              <w:jc w:val="center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Secțiunea a 3-a:</w:t>
            </w:r>
          </w:p>
          <w:p w14:paraId="535A2387" w14:textId="77777777" w:rsidR="0008230D" w:rsidRPr="004D280C" w:rsidRDefault="0008230D" w:rsidP="0008230D">
            <w:pPr>
              <w:jc w:val="center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Impactul socioeconomic **)</w:t>
            </w:r>
          </w:p>
          <w:p w14:paraId="4411D21A" w14:textId="77777777" w:rsidR="0008230D" w:rsidRPr="00BC17EB" w:rsidRDefault="0008230D" w:rsidP="0008230D">
            <w:pPr>
              <w:jc w:val="center"/>
              <w:rPr>
                <w:rFonts w:ascii="Trebuchet MS" w:eastAsiaTheme="majorEastAsia" w:hAnsi="Trebuchet MS" w:cs="Times New Roman"/>
                <w:b/>
                <w:bCs/>
                <w:sz w:val="16"/>
                <w:szCs w:val="16"/>
                <w:lang w:val="ro-RO" w:eastAsia="en-US"/>
              </w:rPr>
            </w:pPr>
          </w:p>
        </w:tc>
      </w:tr>
      <w:tr w:rsidR="0008230D" w:rsidRPr="004D280C" w14:paraId="62535E77" w14:textId="77777777" w:rsidTr="0008230D">
        <w:tc>
          <w:tcPr>
            <w:tcW w:w="9351" w:type="dxa"/>
            <w:gridSpan w:val="7"/>
          </w:tcPr>
          <w:p w14:paraId="33C5D03F" w14:textId="77777777" w:rsidR="0008230D" w:rsidRPr="004D280C" w:rsidRDefault="0008230D" w:rsidP="0008230D">
            <w:pPr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3.1 Descrierea generală a beneficiilor și costurilor estimate ca urmare a intrării în vigoare a actului normativ</w:t>
            </w:r>
          </w:p>
          <w:p w14:paraId="46D2C7D8" w14:textId="77777777" w:rsidR="0008230D" w:rsidRPr="004D280C" w:rsidRDefault="003C7CE8" w:rsidP="003C7CE8">
            <w:pPr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Prezentul act normativ nu se referă la acest subiect.</w:t>
            </w:r>
          </w:p>
          <w:p w14:paraId="1F4983D6" w14:textId="77777777" w:rsidR="00565A54" w:rsidRPr="004D280C" w:rsidRDefault="00565A54" w:rsidP="003C7CE8">
            <w:pPr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</w:tc>
      </w:tr>
      <w:tr w:rsidR="0008230D" w:rsidRPr="004D280C" w14:paraId="1A565D7D" w14:textId="77777777" w:rsidTr="0008230D">
        <w:tc>
          <w:tcPr>
            <w:tcW w:w="9351" w:type="dxa"/>
            <w:gridSpan w:val="7"/>
          </w:tcPr>
          <w:p w14:paraId="335BDE23" w14:textId="77777777" w:rsidR="0008230D" w:rsidRPr="004D280C" w:rsidRDefault="0008230D" w:rsidP="0008230D">
            <w:pPr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3.2 Impactul social</w:t>
            </w:r>
          </w:p>
          <w:p w14:paraId="6665B58F" w14:textId="77777777" w:rsidR="0008230D" w:rsidRPr="004D280C" w:rsidRDefault="003C7CE8" w:rsidP="003C7CE8">
            <w:pPr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Prezentul act normativ nu se referă la acest subiect.</w:t>
            </w:r>
          </w:p>
          <w:p w14:paraId="66F32EC6" w14:textId="77777777" w:rsidR="00565A54" w:rsidRPr="004D280C" w:rsidRDefault="00565A54" w:rsidP="003C7CE8">
            <w:pPr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</w:tc>
      </w:tr>
      <w:tr w:rsidR="0008230D" w:rsidRPr="004D280C" w14:paraId="4CA4D186" w14:textId="77777777" w:rsidTr="0008230D">
        <w:tc>
          <w:tcPr>
            <w:tcW w:w="9351" w:type="dxa"/>
            <w:gridSpan w:val="7"/>
          </w:tcPr>
          <w:p w14:paraId="7E4D4C0A" w14:textId="77777777" w:rsidR="0008230D" w:rsidRPr="004D280C" w:rsidRDefault="0008230D" w:rsidP="0008230D">
            <w:pPr>
              <w:jc w:val="both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3.3 Impactul asupra drepturilor și libertăților fundamentale ale omului</w:t>
            </w:r>
          </w:p>
          <w:p w14:paraId="766B0E58" w14:textId="77777777" w:rsidR="0008230D" w:rsidRPr="004D280C" w:rsidRDefault="003C7CE8" w:rsidP="003C7CE8">
            <w:pPr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Prezentul act normativ nu se referă la acest subiect.</w:t>
            </w:r>
          </w:p>
          <w:p w14:paraId="041249C6" w14:textId="77777777" w:rsidR="00565A54" w:rsidRPr="004D280C" w:rsidRDefault="00565A54" w:rsidP="003C7CE8">
            <w:pPr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</w:tc>
      </w:tr>
      <w:tr w:rsidR="0008230D" w:rsidRPr="004D280C" w14:paraId="05849E9F" w14:textId="77777777" w:rsidTr="0008230D">
        <w:tc>
          <w:tcPr>
            <w:tcW w:w="9351" w:type="dxa"/>
            <w:gridSpan w:val="7"/>
          </w:tcPr>
          <w:p w14:paraId="6A06DC0A" w14:textId="77777777" w:rsidR="0008230D" w:rsidRPr="004D280C" w:rsidRDefault="0008230D" w:rsidP="0008230D">
            <w:pPr>
              <w:jc w:val="both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3.4 Impactul macroeconomic</w:t>
            </w:r>
          </w:p>
          <w:p w14:paraId="24346E16" w14:textId="77777777" w:rsidR="0008230D" w:rsidRPr="004D280C" w:rsidRDefault="003C7CE8" w:rsidP="003C7CE8">
            <w:pPr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Prezentul act normativ nu se referă la acest subiect.</w:t>
            </w:r>
          </w:p>
          <w:p w14:paraId="0A6FFE8A" w14:textId="77777777" w:rsidR="00565A54" w:rsidRPr="004D280C" w:rsidRDefault="00565A54" w:rsidP="003C7CE8">
            <w:pPr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</w:tc>
      </w:tr>
      <w:tr w:rsidR="0008230D" w:rsidRPr="004D280C" w14:paraId="472BF4C8" w14:textId="77777777" w:rsidTr="0008230D">
        <w:tc>
          <w:tcPr>
            <w:tcW w:w="9351" w:type="dxa"/>
            <w:gridSpan w:val="7"/>
          </w:tcPr>
          <w:p w14:paraId="4BC5ECDD" w14:textId="77777777" w:rsidR="0008230D" w:rsidRPr="004D280C" w:rsidRDefault="0008230D" w:rsidP="0008230D">
            <w:pPr>
              <w:jc w:val="both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3.4.1 Impactul asupra economiei și asupra principalilor indicatori macroeconomici</w:t>
            </w:r>
          </w:p>
          <w:p w14:paraId="031CAF7C" w14:textId="77777777" w:rsidR="0008230D" w:rsidRPr="004D280C" w:rsidRDefault="003C7CE8" w:rsidP="003C7CE8">
            <w:pPr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Prezentul act normativ nu se referă la acest subiect.</w:t>
            </w:r>
          </w:p>
          <w:p w14:paraId="7E84C950" w14:textId="77777777" w:rsidR="00565A54" w:rsidRPr="004D280C" w:rsidRDefault="00565A54" w:rsidP="003C7CE8">
            <w:pPr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</w:tc>
      </w:tr>
      <w:tr w:rsidR="0008230D" w:rsidRPr="004D280C" w14:paraId="0618440C" w14:textId="77777777" w:rsidTr="0008230D">
        <w:tc>
          <w:tcPr>
            <w:tcW w:w="9351" w:type="dxa"/>
            <w:gridSpan w:val="7"/>
          </w:tcPr>
          <w:p w14:paraId="7C5A6AA7" w14:textId="77777777" w:rsidR="0008230D" w:rsidRPr="004D280C" w:rsidRDefault="0008230D" w:rsidP="0008230D">
            <w:pPr>
              <w:jc w:val="both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3.4.2 Impactul asupra mediului concurențial si domeniul ajutoarelor de stat</w:t>
            </w:r>
          </w:p>
          <w:p w14:paraId="33BA8C3E" w14:textId="77777777" w:rsidR="0008230D" w:rsidRPr="004D280C" w:rsidRDefault="003C7CE8" w:rsidP="003C7CE8">
            <w:pPr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Prezentul act normativ nu se referă la acest subiect.</w:t>
            </w:r>
          </w:p>
          <w:p w14:paraId="16A2FEDE" w14:textId="77777777" w:rsidR="00565A54" w:rsidRPr="004D280C" w:rsidRDefault="00565A54" w:rsidP="003C7CE8">
            <w:pPr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</w:tc>
      </w:tr>
      <w:tr w:rsidR="0008230D" w:rsidRPr="004D280C" w14:paraId="3AC05CF9" w14:textId="77777777" w:rsidTr="0008230D">
        <w:tc>
          <w:tcPr>
            <w:tcW w:w="9351" w:type="dxa"/>
            <w:gridSpan w:val="7"/>
          </w:tcPr>
          <w:p w14:paraId="6BF73914" w14:textId="77777777" w:rsidR="0008230D" w:rsidRPr="004D280C" w:rsidRDefault="0008230D" w:rsidP="0008230D">
            <w:pPr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3.5. Impactul asupra mediului de afaceri</w:t>
            </w:r>
          </w:p>
          <w:p w14:paraId="0655A15D" w14:textId="77777777" w:rsidR="0008230D" w:rsidRPr="004D280C" w:rsidRDefault="003C7CE8" w:rsidP="003C7CE8">
            <w:pPr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Prezentul act normativ nu se referă la acest subiect.</w:t>
            </w:r>
          </w:p>
          <w:p w14:paraId="1E1C323F" w14:textId="77777777" w:rsidR="00565A54" w:rsidRPr="004D280C" w:rsidRDefault="00565A54" w:rsidP="003C7CE8">
            <w:pPr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</w:tc>
      </w:tr>
      <w:tr w:rsidR="0008230D" w:rsidRPr="004D280C" w14:paraId="357FCC0B" w14:textId="77777777" w:rsidTr="0008230D">
        <w:tc>
          <w:tcPr>
            <w:tcW w:w="9351" w:type="dxa"/>
            <w:gridSpan w:val="7"/>
          </w:tcPr>
          <w:p w14:paraId="00BB9E3E" w14:textId="77777777" w:rsidR="0008230D" w:rsidRPr="004D280C" w:rsidRDefault="0008230D" w:rsidP="0008230D">
            <w:pPr>
              <w:jc w:val="both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3.6 Impactul asupra mediului înconjurător</w:t>
            </w:r>
          </w:p>
          <w:p w14:paraId="38B26593" w14:textId="77777777" w:rsidR="0008230D" w:rsidRPr="004D280C" w:rsidRDefault="003C7CE8" w:rsidP="003C7CE8">
            <w:pPr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Prezentul act normativ nu se referă la acest subiect.</w:t>
            </w:r>
          </w:p>
          <w:p w14:paraId="2EEF82F5" w14:textId="77777777" w:rsidR="00565A54" w:rsidRPr="004D280C" w:rsidRDefault="00565A54" w:rsidP="003C7CE8">
            <w:pPr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</w:tc>
      </w:tr>
      <w:tr w:rsidR="0008230D" w:rsidRPr="004D280C" w14:paraId="29535DF3" w14:textId="77777777" w:rsidTr="0008230D">
        <w:tc>
          <w:tcPr>
            <w:tcW w:w="9351" w:type="dxa"/>
            <w:gridSpan w:val="7"/>
          </w:tcPr>
          <w:p w14:paraId="02C39013" w14:textId="77777777" w:rsidR="0008230D" w:rsidRPr="004D280C" w:rsidRDefault="0008230D" w:rsidP="0008230D">
            <w:pPr>
              <w:jc w:val="both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3.7 Evaluarea costurilor și beneficiilor din perspectiva inovării și digitalizării</w:t>
            </w:r>
          </w:p>
          <w:p w14:paraId="3991029B" w14:textId="77777777" w:rsidR="006B0C77" w:rsidRPr="004D280C" w:rsidRDefault="006B0C77" w:rsidP="006B0C77">
            <w:pPr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Prezentul act normativ nu se referă la acest subiect.</w:t>
            </w:r>
          </w:p>
          <w:p w14:paraId="3CF1F511" w14:textId="77777777" w:rsidR="00565A54" w:rsidRPr="004D280C" w:rsidRDefault="00565A54" w:rsidP="00BE4196">
            <w:pPr>
              <w:jc w:val="both"/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</w:tc>
      </w:tr>
      <w:tr w:rsidR="0008230D" w:rsidRPr="004D280C" w14:paraId="0C583952" w14:textId="77777777" w:rsidTr="0008230D">
        <w:tc>
          <w:tcPr>
            <w:tcW w:w="9351" w:type="dxa"/>
            <w:gridSpan w:val="7"/>
          </w:tcPr>
          <w:p w14:paraId="7E4805C5" w14:textId="77777777" w:rsidR="0008230D" w:rsidRPr="004D280C" w:rsidRDefault="0008230D" w:rsidP="0008230D">
            <w:pPr>
              <w:jc w:val="both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shd w:val="clear" w:color="auto" w:fill="FFFFFF" w:themeFill="background1"/>
                <w:lang w:val="ro-RO" w:eastAsia="en-US"/>
              </w:rPr>
              <w:t>3.8 Evaluarea costurilor și beneficiilor din perspectiva dezvoltării durabile</w:t>
            </w:r>
          </w:p>
          <w:p w14:paraId="2C12563F" w14:textId="77777777" w:rsidR="0008230D" w:rsidRPr="004D280C" w:rsidRDefault="00BE4196" w:rsidP="00BE4196">
            <w:pPr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Prezentul act normativ nu se referă la acest subiect.</w:t>
            </w:r>
          </w:p>
          <w:p w14:paraId="56837624" w14:textId="77777777" w:rsidR="00565A54" w:rsidRPr="004D280C" w:rsidRDefault="00565A54" w:rsidP="00BE4196">
            <w:pPr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</w:tc>
      </w:tr>
      <w:tr w:rsidR="0008230D" w:rsidRPr="004D280C" w14:paraId="12E55068" w14:textId="77777777" w:rsidTr="0008230D">
        <w:tc>
          <w:tcPr>
            <w:tcW w:w="9351" w:type="dxa"/>
            <w:gridSpan w:val="7"/>
          </w:tcPr>
          <w:p w14:paraId="2F9BA408" w14:textId="77777777" w:rsidR="0008230D" w:rsidRPr="004D280C" w:rsidRDefault="0008230D" w:rsidP="0008230D">
            <w:pPr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3.9 Alte informații</w:t>
            </w:r>
          </w:p>
          <w:p w14:paraId="00F084F3" w14:textId="77777777" w:rsidR="00BB619F" w:rsidRPr="004D280C" w:rsidRDefault="00BE4196" w:rsidP="0008230D">
            <w:pPr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Nu au fost identificate.</w:t>
            </w:r>
          </w:p>
          <w:p w14:paraId="2629210A" w14:textId="77777777" w:rsidR="00BB619F" w:rsidRPr="004D280C" w:rsidRDefault="00BB619F" w:rsidP="0008230D">
            <w:pPr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</w:tr>
      <w:tr w:rsidR="0008230D" w:rsidRPr="004D280C" w14:paraId="58589FC2" w14:textId="77777777" w:rsidTr="0008230D">
        <w:tc>
          <w:tcPr>
            <w:tcW w:w="9351" w:type="dxa"/>
            <w:gridSpan w:val="7"/>
          </w:tcPr>
          <w:p w14:paraId="024A679C" w14:textId="77777777" w:rsidR="0008230D" w:rsidRPr="004D280C" w:rsidRDefault="0008230D" w:rsidP="00BB619F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  <w:t>Secțiunea a 4-a</w:t>
            </w:r>
          </w:p>
          <w:p w14:paraId="7B7581E1" w14:textId="77777777" w:rsidR="0008230D" w:rsidRPr="004D280C" w:rsidRDefault="0008230D" w:rsidP="00BB619F">
            <w:pPr>
              <w:jc w:val="center"/>
              <w:rPr>
                <w:rFonts w:ascii="Trebuchet MS" w:hAnsi="Trebuchet MS" w:cs="Times New Roman"/>
                <w:b/>
                <w:bCs/>
                <w:lang w:val="ro-RO"/>
              </w:rPr>
            </w:pPr>
            <w:r w:rsidRPr="004D280C">
              <w:rPr>
                <w:rFonts w:ascii="Trebuchet MS" w:hAnsi="Trebuchet MS" w:cs="Times New Roman"/>
                <w:b/>
                <w:bCs/>
                <w:lang w:val="ro-RO"/>
              </w:rPr>
              <w:t>Impactul financiar asupra bugetului general consolidat atât pe termen scurt, pentru anul curent, cât şi pe termen lung (pe 5 ani), inclusiv informații cu privire la cheltuieli și venituri.***)</w:t>
            </w:r>
          </w:p>
          <w:p w14:paraId="660491C2" w14:textId="77777777" w:rsidR="0008230D" w:rsidRPr="00E72565" w:rsidRDefault="0008230D" w:rsidP="0008230D">
            <w:pPr>
              <w:jc w:val="center"/>
              <w:rPr>
                <w:rFonts w:ascii="Trebuchet MS" w:eastAsiaTheme="majorEastAsia" w:hAnsi="Trebuchet MS" w:cs="Times New Roman"/>
                <w:b/>
                <w:bCs/>
                <w:sz w:val="16"/>
                <w:szCs w:val="16"/>
                <w:lang w:val="ro-RO" w:eastAsia="en-US"/>
              </w:rPr>
            </w:pPr>
          </w:p>
        </w:tc>
      </w:tr>
      <w:tr w:rsidR="0008230D" w:rsidRPr="004D280C" w14:paraId="20AC4D12" w14:textId="77777777" w:rsidTr="0008230D">
        <w:tc>
          <w:tcPr>
            <w:tcW w:w="9351" w:type="dxa"/>
            <w:gridSpan w:val="7"/>
          </w:tcPr>
          <w:p w14:paraId="5AF5BEF9" w14:textId="77777777" w:rsidR="0008230D" w:rsidRPr="004D280C" w:rsidRDefault="0008230D" w:rsidP="0008230D">
            <w:pPr>
              <w:tabs>
                <w:tab w:val="left" w:pos="567"/>
              </w:tabs>
              <w:jc w:val="right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>- în mii lei (RON) -</w:t>
            </w:r>
          </w:p>
        </w:tc>
      </w:tr>
      <w:tr w:rsidR="0008230D" w:rsidRPr="004D280C" w14:paraId="4948D770" w14:textId="77777777" w:rsidTr="00895C60">
        <w:tc>
          <w:tcPr>
            <w:tcW w:w="2824" w:type="dxa"/>
          </w:tcPr>
          <w:p w14:paraId="0D1573A0" w14:textId="77777777" w:rsidR="0008230D" w:rsidRPr="004D280C" w:rsidRDefault="0008230D" w:rsidP="008E56F7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Indicatori</w:t>
            </w:r>
          </w:p>
        </w:tc>
        <w:tc>
          <w:tcPr>
            <w:tcW w:w="1257" w:type="dxa"/>
          </w:tcPr>
          <w:p w14:paraId="0B016A90" w14:textId="77777777" w:rsidR="0008230D" w:rsidRPr="004D280C" w:rsidRDefault="0008230D" w:rsidP="008E56F7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Anul curent</w:t>
            </w:r>
          </w:p>
        </w:tc>
        <w:tc>
          <w:tcPr>
            <w:tcW w:w="3344" w:type="dxa"/>
            <w:gridSpan w:val="4"/>
          </w:tcPr>
          <w:p w14:paraId="5061DAF2" w14:textId="77777777" w:rsidR="0008230D" w:rsidRPr="004D280C" w:rsidRDefault="0008230D" w:rsidP="008E56F7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Următorii patru ani</w:t>
            </w:r>
          </w:p>
        </w:tc>
        <w:tc>
          <w:tcPr>
            <w:tcW w:w="1926" w:type="dxa"/>
          </w:tcPr>
          <w:p w14:paraId="55195E70" w14:textId="77777777" w:rsidR="0008230D" w:rsidRPr="004D280C" w:rsidRDefault="0008230D" w:rsidP="008E56F7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Media pe cinci ani</w:t>
            </w:r>
          </w:p>
        </w:tc>
      </w:tr>
      <w:tr w:rsidR="0008230D" w:rsidRPr="004D280C" w14:paraId="6E288218" w14:textId="77777777" w:rsidTr="00895C60">
        <w:tc>
          <w:tcPr>
            <w:tcW w:w="2824" w:type="dxa"/>
          </w:tcPr>
          <w:p w14:paraId="0A7DBAFC" w14:textId="77777777" w:rsidR="0008230D" w:rsidRPr="004D280C" w:rsidRDefault="0008230D" w:rsidP="008E56F7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>1</w:t>
            </w:r>
          </w:p>
        </w:tc>
        <w:tc>
          <w:tcPr>
            <w:tcW w:w="1257" w:type="dxa"/>
          </w:tcPr>
          <w:p w14:paraId="147AFA1D" w14:textId="77777777" w:rsidR="0008230D" w:rsidRPr="004D280C" w:rsidRDefault="0008230D" w:rsidP="008E56F7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>2</w:t>
            </w:r>
          </w:p>
        </w:tc>
        <w:tc>
          <w:tcPr>
            <w:tcW w:w="836" w:type="dxa"/>
          </w:tcPr>
          <w:p w14:paraId="4CD9F696" w14:textId="77777777" w:rsidR="0008230D" w:rsidRPr="004D280C" w:rsidRDefault="0008230D" w:rsidP="008E56F7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>3</w:t>
            </w:r>
          </w:p>
        </w:tc>
        <w:tc>
          <w:tcPr>
            <w:tcW w:w="836" w:type="dxa"/>
          </w:tcPr>
          <w:p w14:paraId="60D5C057" w14:textId="77777777" w:rsidR="0008230D" w:rsidRPr="004D280C" w:rsidRDefault="0008230D" w:rsidP="008E56F7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>4</w:t>
            </w:r>
          </w:p>
        </w:tc>
        <w:tc>
          <w:tcPr>
            <w:tcW w:w="836" w:type="dxa"/>
          </w:tcPr>
          <w:p w14:paraId="0340C05F" w14:textId="77777777" w:rsidR="0008230D" w:rsidRPr="004D280C" w:rsidRDefault="0008230D" w:rsidP="008E56F7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>5</w:t>
            </w:r>
          </w:p>
        </w:tc>
        <w:tc>
          <w:tcPr>
            <w:tcW w:w="836" w:type="dxa"/>
          </w:tcPr>
          <w:p w14:paraId="6620AC2A" w14:textId="77777777" w:rsidR="0008230D" w:rsidRPr="004D280C" w:rsidRDefault="0008230D" w:rsidP="008E56F7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>6</w:t>
            </w:r>
          </w:p>
        </w:tc>
        <w:tc>
          <w:tcPr>
            <w:tcW w:w="1926" w:type="dxa"/>
          </w:tcPr>
          <w:p w14:paraId="0E79B52F" w14:textId="77777777" w:rsidR="0008230D" w:rsidRPr="004D280C" w:rsidRDefault="0008230D" w:rsidP="008E56F7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>7</w:t>
            </w:r>
          </w:p>
        </w:tc>
      </w:tr>
      <w:tr w:rsidR="008E56F7" w:rsidRPr="004D280C" w14:paraId="087D793B" w14:textId="77777777" w:rsidTr="00895C60">
        <w:tc>
          <w:tcPr>
            <w:tcW w:w="2824" w:type="dxa"/>
          </w:tcPr>
          <w:p w14:paraId="2313D180" w14:textId="77777777" w:rsidR="008E56F7" w:rsidRPr="004D280C" w:rsidRDefault="008E56F7" w:rsidP="0008230D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lastRenderedPageBreak/>
              <w:t>4.1 Modificări ale veniturilor bugetare, plus/minus, din care:</w:t>
            </w:r>
          </w:p>
        </w:tc>
        <w:tc>
          <w:tcPr>
            <w:tcW w:w="1257" w:type="dxa"/>
          </w:tcPr>
          <w:p w14:paraId="4A58DBDD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4DF7883F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2C32C65C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32F0795C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4E6C9244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1926" w:type="dxa"/>
          </w:tcPr>
          <w:p w14:paraId="36341E5C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</w:tr>
      <w:tr w:rsidR="008E56F7" w:rsidRPr="004D280C" w14:paraId="2146C901" w14:textId="77777777" w:rsidTr="00895C60">
        <w:tc>
          <w:tcPr>
            <w:tcW w:w="2824" w:type="dxa"/>
          </w:tcPr>
          <w:p w14:paraId="50A07CB0" w14:textId="77777777" w:rsidR="008E56F7" w:rsidRPr="004D280C" w:rsidRDefault="008E56F7" w:rsidP="00023774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>a) buget de stat, din acesta:</w:t>
            </w:r>
          </w:p>
          <w:p w14:paraId="37DC44E1" w14:textId="77777777" w:rsidR="008E56F7" w:rsidRPr="004D280C" w:rsidRDefault="008E56F7" w:rsidP="00023774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>i. impozit pe profit</w:t>
            </w:r>
          </w:p>
          <w:p w14:paraId="184B3685" w14:textId="77777777" w:rsidR="008E56F7" w:rsidRPr="004D280C" w:rsidRDefault="008E56F7" w:rsidP="00023774">
            <w:pPr>
              <w:tabs>
                <w:tab w:val="left" w:pos="567"/>
              </w:tabs>
              <w:jc w:val="both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>ii. impozit pe venit</w:t>
            </w:r>
          </w:p>
        </w:tc>
        <w:tc>
          <w:tcPr>
            <w:tcW w:w="1257" w:type="dxa"/>
          </w:tcPr>
          <w:p w14:paraId="18774A6F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336F4E0E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50123EBC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66FD8F5B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287186D4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1926" w:type="dxa"/>
          </w:tcPr>
          <w:p w14:paraId="264E34A8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</w:tr>
      <w:tr w:rsidR="008E56F7" w:rsidRPr="004D280C" w14:paraId="1EF364AE" w14:textId="77777777" w:rsidTr="00895C60">
        <w:tc>
          <w:tcPr>
            <w:tcW w:w="2824" w:type="dxa"/>
          </w:tcPr>
          <w:p w14:paraId="3399F924" w14:textId="77777777" w:rsidR="008E56F7" w:rsidRPr="004D280C" w:rsidRDefault="008E56F7" w:rsidP="00023774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>b) bugete locale</w:t>
            </w:r>
          </w:p>
          <w:p w14:paraId="34F7A263" w14:textId="77777777" w:rsidR="008E56F7" w:rsidRPr="004D280C" w:rsidRDefault="008E56F7" w:rsidP="00023774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>i. impozit pe profit</w:t>
            </w:r>
          </w:p>
        </w:tc>
        <w:tc>
          <w:tcPr>
            <w:tcW w:w="1257" w:type="dxa"/>
          </w:tcPr>
          <w:p w14:paraId="1B1D6E4F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531D84F8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2E8307BE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73CCE235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160EF175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1926" w:type="dxa"/>
          </w:tcPr>
          <w:p w14:paraId="5651E60D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</w:tr>
      <w:tr w:rsidR="008E56F7" w:rsidRPr="004D280C" w14:paraId="11CFE12C" w14:textId="77777777" w:rsidTr="00895C60">
        <w:tc>
          <w:tcPr>
            <w:tcW w:w="2824" w:type="dxa"/>
          </w:tcPr>
          <w:p w14:paraId="7A6A2686" w14:textId="77777777" w:rsidR="008E56F7" w:rsidRPr="004D280C" w:rsidRDefault="008E56F7" w:rsidP="00023774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>c) bugetul asigurărilor sociale de stat:</w:t>
            </w:r>
          </w:p>
          <w:p w14:paraId="5554CF2D" w14:textId="77777777" w:rsidR="008E56F7" w:rsidRPr="004D280C" w:rsidRDefault="008E56F7" w:rsidP="00023774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>i. contribuții de asigurări</w:t>
            </w:r>
          </w:p>
        </w:tc>
        <w:tc>
          <w:tcPr>
            <w:tcW w:w="1257" w:type="dxa"/>
          </w:tcPr>
          <w:p w14:paraId="319CCBCA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6742C113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06F5D4B1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1FED3529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6A1D3BD6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1926" w:type="dxa"/>
          </w:tcPr>
          <w:p w14:paraId="7E8D67B1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</w:tr>
      <w:tr w:rsidR="008E56F7" w:rsidRPr="004D280C" w14:paraId="21879EF9" w14:textId="77777777" w:rsidTr="00895C60">
        <w:tc>
          <w:tcPr>
            <w:tcW w:w="2824" w:type="dxa"/>
          </w:tcPr>
          <w:p w14:paraId="6EFE0FCD" w14:textId="77777777" w:rsidR="008E56F7" w:rsidRPr="004D280C" w:rsidRDefault="008E56F7" w:rsidP="00023774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 xml:space="preserve">d) alte tipuri de venituri </w:t>
            </w:r>
          </w:p>
          <w:p w14:paraId="23B11BDE" w14:textId="77777777" w:rsidR="008E56F7" w:rsidRPr="004D280C" w:rsidRDefault="008E56F7" w:rsidP="00023774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>(se va menționa natura acestora)</w:t>
            </w:r>
          </w:p>
        </w:tc>
        <w:tc>
          <w:tcPr>
            <w:tcW w:w="1257" w:type="dxa"/>
          </w:tcPr>
          <w:p w14:paraId="5C86D8CE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3C3849C7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56732332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1A1A0F15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74C14AE7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1926" w:type="dxa"/>
          </w:tcPr>
          <w:p w14:paraId="36637B8D" w14:textId="77777777" w:rsidR="008E56F7" w:rsidRPr="004D280C" w:rsidRDefault="008E56F7" w:rsidP="00BE4196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</w:tr>
      <w:tr w:rsidR="00751702" w:rsidRPr="004D280C" w14:paraId="3E1BA151" w14:textId="77777777" w:rsidTr="00895C60">
        <w:tc>
          <w:tcPr>
            <w:tcW w:w="2824" w:type="dxa"/>
          </w:tcPr>
          <w:p w14:paraId="6AEA8C9F" w14:textId="77777777" w:rsidR="00751702" w:rsidRPr="004D280C" w:rsidRDefault="00751702" w:rsidP="00751702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bCs/>
                <w:color w:val="000000" w:themeColor="text1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>4.2 Modificări ale cheltuielilor bugetare, plus/minus, din care:</w:t>
            </w:r>
          </w:p>
        </w:tc>
        <w:tc>
          <w:tcPr>
            <w:tcW w:w="1257" w:type="dxa"/>
          </w:tcPr>
          <w:p w14:paraId="4321AB9E" w14:textId="1EECBFD6" w:rsidR="00751702" w:rsidRPr="004D280C" w:rsidRDefault="00751702" w:rsidP="00751702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  <w:tc>
          <w:tcPr>
            <w:tcW w:w="836" w:type="dxa"/>
          </w:tcPr>
          <w:p w14:paraId="7DC1AFFA" w14:textId="02374F60" w:rsidR="00751702" w:rsidRPr="004D280C" w:rsidRDefault="00751702" w:rsidP="00751702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  <w:tc>
          <w:tcPr>
            <w:tcW w:w="836" w:type="dxa"/>
          </w:tcPr>
          <w:p w14:paraId="0A88F306" w14:textId="4EADF25A" w:rsidR="00751702" w:rsidRPr="004D280C" w:rsidRDefault="00751702" w:rsidP="00751702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  <w:tc>
          <w:tcPr>
            <w:tcW w:w="836" w:type="dxa"/>
          </w:tcPr>
          <w:p w14:paraId="42DFE18E" w14:textId="2AC47AF6" w:rsidR="00751702" w:rsidRPr="004D280C" w:rsidRDefault="00751702" w:rsidP="00751702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  <w:tc>
          <w:tcPr>
            <w:tcW w:w="836" w:type="dxa"/>
          </w:tcPr>
          <w:p w14:paraId="21DCDD27" w14:textId="4DF77EB3" w:rsidR="00751702" w:rsidRPr="004D280C" w:rsidRDefault="00751702" w:rsidP="00751702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  <w:tc>
          <w:tcPr>
            <w:tcW w:w="1926" w:type="dxa"/>
          </w:tcPr>
          <w:p w14:paraId="311CEF78" w14:textId="52CAED1E" w:rsidR="00751702" w:rsidRPr="004D280C" w:rsidRDefault="00751702" w:rsidP="00751702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</w:tr>
      <w:tr w:rsidR="00B140C1" w:rsidRPr="004D280C" w14:paraId="177822BC" w14:textId="77777777" w:rsidTr="00895C60">
        <w:tc>
          <w:tcPr>
            <w:tcW w:w="2824" w:type="dxa"/>
          </w:tcPr>
          <w:p w14:paraId="45086848" w14:textId="77777777" w:rsidR="00B140C1" w:rsidRPr="004D280C" w:rsidRDefault="00B140C1" w:rsidP="00B140C1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>a) buget de stat, din acesta:</w:t>
            </w:r>
          </w:p>
          <w:p w14:paraId="7ECA2B55" w14:textId="77777777" w:rsidR="00B140C1" w:rsidRPr="00EB5B3C" w:rsidRDefault="00B140C1" w:rsidP="00B140C1">
            <w:pPr>
              <w:numPr>
                <w:ilvl w:val="0"/>
                <w:numId w:val="5"/>
              </w:num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bCs/>
                <w:color w:val="000000" w:themeColor="text1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>cheltuieli de personal</w:t>
            </w:r>
          </w:p>
          <w:p w14:paraId="76797A81" w14:textId="04244726" w:rsidR="00B140C1" w:rsidRPr="004D280C" w:rsidRDefault="00B140C1" w:rsidP="00B140C1">
            <w:pPr>
              <w:numPr>
                <w:ilvl w:val="0"/>
                <w:numId w:val="5"/>
              </w:num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bCs/>
                <w:color w:val="000000" w:themeColor="text1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>bunuri și servicii</w:t>
            </w:r>
          </w:p>
        </w:tc>
        <w:tc>
          <w:tcPr>
            <w:tcW w:w="1257" w:type="dxa"/>
          </w:tcPr>
          <w:p w14:paraId="5D63DBA8" w14:textId="77777777" w:rsidR="00B140C1" w:rsidRPr="00A15A97" w:rsidRDefault="00B140C1" w:rsidP="00B140C1">
            <w:pPr>
              <w:jc w:val="right"/>
              <w:rPr>
                <w:rFonts w:ascii="Trebuchet MS" w:hAnsi="Trebuchet MS" w:cs="Times New Roman"/>
                <w:sz w:val="20"/>
                <w:szCs w:val="20"/>
                <w:highlight w:val="yellow"/>
                <w:lang w:val="ro-RO"/>
              </w:rPr>
            </w:pPr>
          </w:p>
          <w:p w14:paraId="78C1BAC1" w14:textId="77777777" w:rsidR="00B140C1" w:rsidRPr="00A15A97" w:rsidRDefault="00B140C1" w:rsidP="00B140C1">
            <w:pPr>
              <w:jc w:val="right"/>
              <w:rPr>
                <w:rFonts w:ascii="Trebuchet MS" w:hAnsi="Trebuchet MS" w:cs="Times New Roman"/>
                <w:sz w:val="20"/>
                <w:szCs w:val="20"/>
                <w:highlight w:val="yellow"/>
                <w:lang w:val="ro-RO"/>
              </w:rPr>
            </w:pPr>
          </w:p>
          <w:p w14:paraId="2D5D8E57" w14:textId="7C393851" w:rsidR="00B140C1" w:rsidRPr="00A15A97" w:rsidRDefault="00B140C1" w:rsidP="00B140C1">
            <w:pPr>
              <w:jc w:val="right"/>
              <w:rPr>
                <w:rFonts w:ascii="Trebuchet MS" w:hAnsi="Trebuchet MS" w:cs="Times New Roman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836" w:type="dxa"/>
          </w:tcPr>
          <w:p w14:paraId="40217716" w14:textId="77777777" w:rsidR="00B140C1" w:rsidRPr="00D86199" w:rsidRDefault="00B140C1" w:rsidP="00B140C1">
            <w:pPr>
              <w:jc w:val="right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  <w:p w14:paraId="47067642" w14:textId="77777777" w:rsidR="00B140C1" w:rsidRPr="00D86199" w:rsidRDefault="00B140C1" w:rsidP="00B140C1">
            <w:pPr>
              <w:jc w:val="right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  <w:p w14:paraId="792A7399" w14:textId="70D78399" w:rsidR="00B140C1" w:rsidRPr="00D86199" w:rsidRDefault="00B140C1" w:rsidP="00B140C1">
            <w:pPr>
              <w:jc w:val="right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D86199">
              <w:rPr>
                <w:rFonts w:ascii="Trebuchet MS" w:hAnsi="Trebuchet MS" w:cs="Times New Roman"/>
                <w:sz w:val="20"/>
                <w:szCs w:val="20"/>
                <w:lang w:val="ro-RO"/>
              </w:rPr>
              <w:t>-7.665</w:t>
            </w:r>
          </w:p>
        </w:tc>
        <w:tc>
          <w:tcPr>
            <w:tcW w:w="836" w:type="dxa"/>
          </w:tcPr>
          <w:p w14:paraId="4253AC2B" w14:textId="77777777" w:rsidR="00B140C1" w:rsidRPr="00D86199" w:rsidRDefault="00B140C1" w:rsidP="00B140C1">
            <w:pPr>
              <w:jc w:val="right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  <w:p w14:paraId="1F00BB40" w14:textId="77777777" w:rsidR="00B140C1" w:rsidRPr="00D86199" w:rsidRDefault="00B140C1" w:rsidP="00B140C1">
            <w:pPr>
              <w:jc w:val="right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  <w:p w14:paraId="6CA1A62C" w14:textId="7605268E" w:rsidR="00B140C1" w:rsidRPr="00D86199" w:rsidRDefault="00B140C1" w:rsidP="00B140C1">
            <w:pPr>
              <w:jc w:val="right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D86199">
              <w:rPr>
                <w:rFonts w:ascii="Trebuchet MS" w:hAnsi="Trebuchet MS" w:cs="Times New Roman"/>
                <w:sz w:val="20"/>
                <w:szCs w:val="20"/>
                <w:lang w:val="ro-RO"/>
              </w:rPr>
              <w:t>-7.665</w:t>
            </w:r>
          </w:p>
        </w:tc>
        <w:tc>
          <w:tcPr>
            <w:tcW w:w="836" w:type="dxa"/>
          </w:tcPr>
          <w:p w14:paraId="1D9491F4" w14:textId="77777777" w:rsidR="00B140C1" w:rsidRPr="00D86199" w:rsidRDefault="00B140C1" w:rsidP="00B140C1">
            <w:pPr>
              <w:jc w:val="right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  <w:p w14:paraId="7958E78C" w14:textId="77777777" w:rsidR="00B140C1" w:rsidRPr="00D86199" w:rsidRDefault="00B140C1" w:rsidP="00B140C1">
            <w:pPr>
              <w:jc w:val="right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  <w:p w14:paraId="1070CDEA" w14:textId="1FE3985D" w:rsidR="00B140C1" w:rsidRPr="00D86199" w:rsidRDefault="00B140C1" w:rsidP="00B140C1">
            <w:pPr>
              <w:jc w:val="right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D86199">
              <w:rPr>
                <w:rFonts w:ascii="Trebuchet MS" w:hAnsi="Trebuchet MS" w:cs="Times New Roman"/>
                <w:sz w:val="20"/>
                <w:szCs w:val="20"/>
                <w:lang w:val="ro-RO"/>
              </w:rPr>
              <w:t>-7.665</w:t>
            </w:r>
          </w:p>
        </w:tc>
        <w:tc>
          <w:tcPr>
            <w:tcW w:w="836" w:type="dxa"/>
          </w:tcPr>
          <w:p w14:paraId="447369A0" w14:textId="77777777" w:rsidR="00B140C1" w:rsidRPr="00D86199" w:rsidRDefault="00B140C1" w:rsidP="00B140C1">
            <w:pPr>
              <w:jc w:val="right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  <w:p w14:paraId="26FA4130" w14:textId="77777777" w:rsidR="00B140C1" w:rsidRPr="00D86199" w:rsidRDefault="00B140C1" w:rsidP="00B140C1">
            <w:pPr>
              <w:jc w:val="right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  <w:p w14:paraId="52983B16" w14:textId="0E5D28FE" w:rsidR="00B140C1" w:rsidRPr="00D86199" w:rsidRDefault="00B140C1" w:rsidP="00B140C1">
            <w:pPr>
              <w:jc w:val="right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D86199">
              <w:rPr>
                <w:rFonts w:ascii="Trebuchet MS" w:hAnsi="Trebuchet MS" w:cs="Times New Roman"/>
                <w:sz w:val="20"/>
                <w:szCs w:val="20"/>
                <w:lang w:val="ro-RO"/>
              </w:rPr>
              <w:t>-7.665</w:t>
            </w:r>
          </w:p>
        </w:tc>
        <w:tc>
          <w:tcPr>
            <w:tcW w:w="1926" w:type="dxa"/>
          </w:tcPr>
          <w:p w14:paraId="54A4A6B8" w14:textId="77777777" w:rsidR="00B140C1" w:rsidRPr="00D86199" w:rsidRDefault="00B140C1" w:rsidP="00B140C1">
            <w:pPr>
              <w:jc w:val="right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  <w:p w14:paraId="712CA82D" w14:textId="77777777" w:rsidR="00B140C1" w:rsidRPr="00D86199" w:rsidRDefault="00B140C1" w:rsidP="00B140C1">
            <w:pPr>
              <w:jc w:val="right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  <w:p w14:paraId="351F93DC" w14:textId="5CF85B58" w:rsidR="00B140C1" w:rsidRPr="00D86199" w:rsidRDefault="00D86199" w:rsidP="00B140C1">
            <w:pPr>
              <w:jc w:val="right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D86199">
              <w:rPr>
                <w:rFonts w:ascii="Trebuchet MS" w:hAnsi="Trebuchet MS" w:cs="Times New Roman"/>
                <w:sz w:val="20"/>
                <w:szCs w:val="20"/>
                <w:lang w:val="ro-RO"/>
              </w:rPr>
              <w:t>-6.132</w:t>
            </w:r>
          </w:p>
        </w:tc>
      </w:tr>
      <w:tr w:rsidR="00895C60" w:rsidRPr="004D280C" w14:paraId="6803530E" w14:textId="77777777" w:rsidTr="00895C60">
        <w:tc>
          <w:tcPr>
            <w:tcW w:w="2824" w:type="dxa"/>
          </w:tcPr>
          <w:p w14:paraId="76D94888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>b) bugete locale:</w:t>
            </w:r>
          </w:p>
          <w:p w14:paraId="08C07921" w14:textId="77777777" w:rsidR="00895C60" w:rsidRPr="004D280C" w:rsidRDefault="00895C60" w:rsidP="00895C60">
            <w:pPr>
              <w:numPr>
                <w:ilvl w:val="0"/>
                <w:numId w:val="21"/>
              </w:numPr>
              <w:tabs>
                <w:tab w:val="left" w:pos="567"/>
              </w:tabs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>cheltuieli de personal</w:t>
            </w:r>
          </w:p>
          <w:p w14:paraId="5AF393DE" w14:textId="77777777" w:rsidR="00895C60" w:rsidRPr="004D280C" w:rsidRDefault="00895C60" w:rsidP="00895C60">
            <w:pPr>
              <w:numPr>
                <w:ilvl w:val="0"/>
                <w:numId w:val="21"/>
              </w:numPr>
              <w:tabs>
                <w:tab w:val="left" w:pos="567"/>
              </w:tabs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>bunuri și servicii</w:t>
            </w:r>
          </w:p>
          <w:p w14:paraId="4D7CA448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bCs/>
                <w:color w:val="000000" w:themeColor="text1"/>
                <w:lang w:val="ro-RO" w:eastAsia="en-US"/>
              </w:rPr>
            </w:pPr>
          </w:p>
        </w:tc>
        <w:tc>
          <w:tcPr>
            <w:tcW w:w="1257" w:type="dxa"/>
          </w:tcPr>
          <w:p w14:paraId="41B748EE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  <w:tc>
          <w:tcPr>
            <w:tcW w:w="836" w:type="dxa"/>
          </w:tcPr>
          <w:p w14:paraId="2F75A615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  <w:tc>
          <w:tcPr>
            <w:tcW w:w="836" w:type="dxa"/>
          </w:tcPr>
          <w:p w14:paraId="4F714261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  <w:tc>
          <w:tcPr>
            <w:tcW w:w="836" w:type="dxa"/>
          </w:tcPr>
          <w:p w14:paraId="470C5968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  <w:tc>
          <w:tcPr>
            <w:tcW w:w="836" w:type="dxa"/>
          </w:tcPr>
          <w:p w14:paraId="3FCEC046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  <w:tc>
          <w:tcPr>
            <w:tcW w:w="1926" w:type="dxa"/>
          </w:tcPr>
          <w:p w14:paraId="79B320EE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</w:tr>
      <w:tr w:rsidR="00895C60" w:rsidRPr="004D280C" w14:paraId="4B1F05BA" w14:textId="77777777" w:rsidTr="00895C60">
        <w:tc>
          <w:tcPr>
            <w:tcW w:w="2824" w:type="dxa"/>
          </w:tcPr>
          <w:p w14:paraId="62961F05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>c) bugetul asigurărilor sociale de stat:</w:t>
            </w:r>
          </w:p>
          <w:p w14:paraId="3430E1FA" w14:textId="77777777" w:rsidR="00895C60" w:rsidRPr="004D280C" w:rsidRDefault="00895C60" w:rsidP="00895C60">
            <w:pPr>
              <w:numPr>
                <w:ilvl w:val="0"/>
                <w:numId w:val="20"/>
              </w:numPr>
              <w:tabs>
                <w:tab w:val="left" w:pos="567"/>
              </w:tabs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>cheltuieli de personal</w:t>
            </w:r>
          </w:p>
          <w:p w14:paraId="525A0185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bCs/>
                <w:color w:val="000000" w:themeColor="text1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>bunuri și servicii</w:t>
            </w:r>
          </w:p>
        </w:tc>
        <w:tc>
          <w:tcPr>
            <w:tcW w:w="1257" w:type="dxa"/>
          </w:tcPr>
          <w:p w14:paraId="61F93304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  <w:tc>
          <w:tcPr>
            <w:tcW w:w="836" w:type="dxa"/>
          </w:tcPr>
          <w:p w14:paraId="30270947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  <w:tc>
          <w:tcPr>
            <w:tcW w:w="836" w:type="dxa"/>
          </w:tcPr>
          <w:p w14:paraId="649BC70D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  <w:tc>
          <w:tcPr>
            <w:tcW w:w="836" w:type="dxa"/>
          </w:tcPr>
          <w:p w14:paraId="47302AE5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  <w:tc>
          <w:tcPr>
            <w:tcW w:w="836" w:type="dxa"/>
          </w:tcPr>
          <w:p w14:paraId="1DEA5F9F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  <w:tc>
          <w:tcPr>
            <w:tcW w:w="1926" w:type="dxa"/>
          </w:tcPr>
          <w:p w14:paraId="436314BA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</w:tr>
      <w:tr w:rsidR="00895C60" w:rsidRPr="004D280C" w14:paraId="6EF93FC0" w14:textId="77777777" w:rsidTr="00895C60">
        <w:tc>
          <w:tcPr>
            <w:tcW w:w="2824" w:type="dxa"/>
          </w:tcPr>
          <w:p w14:paraId="002B8877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>d) alte tipuri de cheltuieli</w:t>
            </w:r>
          </w:p>
          <w:p w14:paraId="211EF32E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bCs/>
                <w:color w:val="000000" w:themeColor="text1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>(se va menționa natura acestora)</w:t>
            </w:r>
          </w:p>
        </w:tc>
        <w:tc>
          <w:tcPr>
            <w:tcW w:w="1257" w:type="dxa"/>
          </w:tcPr>
          <w:p w14:paraId="3B63FD29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  <w:tc>
          <w:tcPr>
            <w:tcW w:w="836" w:type="dxa"/>
          </w:tcPr>
          <w:p w14:paraId="05F3E0C5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  <w:tc>
          <w:tcPr>
            <w:tcW w:w="836" w:type="dxa"/>
          </w:tcPr>
          <w:p w14:paraId="780294FE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  <w:tc>
          <w:tcPr>
            <w:tcW w:w="836" w:type="dxa"/>
          </w:tcPr>
          <w:p w14:paraId="161AD3A8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  <w:tc>
          <w:tcPr>
            <w:tcW w:w="836" w:type="dxa"/>
          </w:tcPr>
          <w:p w14:paraId="1E367F6B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  <w:tc>
          <w:tcPr>
            <w:tcW w:w="1926" w:type="dxa"/>
          </w:tcPr>
          <w:p w14:paraId="2BC2E5DE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color w:val="FF0000"/>
                <w:lang w:val="ro-RO" w:eastAsia="en-US"/>
              </w:rPr>
            </w:pPr>
          </w:p>
        </w:tc>
      </w:tr>
      <w:tr w:rsidR="00895C60" w:rsidRPr="004D280C" w14:paraId="51C6CA02" w14:textId="77777777" w:rsidTr="00895C60">
        <w:tc>
          <w:tcPr>
            <w:tcW w:w="2824" w:type="dxa"/>
          </w:tcPr>
          <w:p w14:paraId="6B0F9B3D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>4.3 Impact financiar, plus/minus, din care:</w:t>
            </w:r>
          </w:p>
          <w:p w14:paraId="50C361FA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bCs/>
                <w:color w:val="000000" w:themeColor="text1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>a)</w:t>
            </w:r>
            <w:r w:rsidRPr="004D280C">
              <w:rPr>
                <w:rFonts w:ascii="Trebuchet MS" w:eastAsiaTheme="majorEastAsia" w:hAnsi="Trebuchet MS" w:cs="Times New Roman"/>
                <w:color w:val="000000" w:themeColor="text1"/>
                <w:vertAlign w:val="superscript"/>
                <w:lang w:val="ro-RO" w:eastAsia="en-US"/>
              </w:rPr>
              <w:t xml:space="preserve"> </w:t>
            </w:r>
            <w:r w:rsidRPr="004D280C">
              <w:rPr>
                <w:rFonts w:ascii="Trebuchet MS" w:eastAsiaTheme="majorEastAsia" w:hAnsi="Trebuchet MS" w:cs="Times New Roman"/>
                <w:color w:val="000000" w:themeColor="text1"/>
                <w:lang w:val="ro-RO" w:eastAsia="en-US"/>
              </w:rPr>
              <w:t>buget de stat</w:t>
            </w:r>
          </w:p>
        </w:tc>
        <w:tc>
          <w:tcPr>
            <w:tcW w:w="1257" w:type="dxa"/>
          </w:tcPr>
          <w:p w14:paraId="7292A688" w14:textId="5E81B98F" w:rsidR="00895C60" w:rsidRPr="004D280C" w:rsidRDefault="00895C60" w:rsidP="00895C60">
            <w:pPr>
              <w:jc w:val="center"/>
              <w:rPr>
                <w:rFonts w:ascii="Trebuchet MS" w:hAnsi="Trebuchet MS" w:cs="Times New Roman"/>
                <w:b/>
                <w:color w:val="FF0000"/>
                <w:lang w:val="ro-RO"/>
              </w:rPr>
            </w:pPr>
          </w:p>
        </w:tc>
        <w:tc>
          <w:tcPr>
            <w:tcW w:w="836" w:type="dxa"/>
          </w:tcPr>
          <w:p w14:paraId="7F0BB320" w14:textId="21ABFFD1" w:rsidR="00895C60" w:rsidRPr="004D280C" w:rsidRDefault="00895C60" w:rsidP="00895C60">
            <w:pPr>
              <w:jc w:val="both"/>
              <w:rPr>
                <w:rFonts w:ascii="Trebuchet MS" w:hAnsi="Trebuchet MS" w:cs="Times New Roman"/>
                <w:color w:val="FF0000"/>
                <w:lang w:val="ro-RO"/>
              </w:rPr>
            </w:pPr>
          </w:p>
        </w:tc>
        <w:tc>
          <w:tcPr>
            <w:tcW w:w="836" w:type="dxa"/>
          </w:tcPr>
          <w:p w14:paraId="7EE3DF69" w14:textId="425067D4" w:rsidR="00895C60" w:rsidRPr="004D280C" w:rsidRDefault="00895C60" w:rsidP="00895C60">
            <w:pPr>
              <w:jc w:val="both"/>
              <w:rPr>
                <w:rFonts w:ascii="Trebuchet MS" w:hAnsi="Trebuchet MS" w:cs="Times New Roman"/>
                <w:color w:val="FF0000"/>
                <w:lang w:val="ro-RO"/>
              </w:rPr>
            </w:pPr>
          </w:p>
        </w:tc>
        <w:tc>
          <w:tcPr>
            <w:tcW w:w="836" w:type="dxa"/>
          </w:tcPr>
          <w:p w14:paraId="06FECB0A" w14:textId="487EC4CA" w:rsidR="00895C60" w:rsidRPr="004D280C" w:rsidRDefault="00895C60" w:rsidP="00895C60">
            <w:pPr>
              <w:jc w:val="both"/>
              <w:rPr>
                <w:rFonts w:ascii="Trebuchet MS" w:hAnsi="Trebuchet MS" w:cs="Times New Roman"/>
                <w:color w:val="FF0000"/>
                <w:lang w:val="ro-RO"/>
              </w:rPr>
            </w:pPr>
          </w:p>
        </w:tc>
        <w:tc>
          <w:tcPr>
            <w:tcW w:w="836" w:type="dxa"/>
          </w:tcPr>
          <w:p w14:paraId="77BFF6E7" w14:textId="5D560806" w:rsidR="00895C60" w:rsidRPr="004D280C" w:rsidRDefault="00895C60" w:rsidP="00895C60">
            <w:pPr>
              <w:jc w:val="both"/>
              <w:rPr>
                <w:rFonts w:ascii="Trebuchet MS" w:hAnsi="Trebuchet MS" w:cs="Times New Roman"/>
                <w:color w:val="FF0000"/>
                <w:lang w:val="ro-RO"/>
              </w:rPr>
            </w:pPr>
          </w:p>
        </w:tc>
        <w:tc>
          <w:tcPr>
            <w:tcW w:w="1926" w:type="dxa"/>
          </w:tcPr>
          <w:p w14:paraId="1A6FE592" w14:textId="28FBC234" w:rsidR="00895C60" w:rsidRPr="004D280C" w:rsidRDefault="00895C60" w:rsidP="00895C60">
            <w:pPr>
              <w:jc w:val="both"/>
              <w:rPr>
                <w:rFonts w:ascii="Trebuchet MS" w:hAnsi="Trebuchet MS" w:cs="Times New Roman"/>
                <w:color w:val="FF0000"/>
                <w:lang w:val="ro-RO"/>
              </w:rPr>
            </w:pPr>
          </w:p>
        </w:tc>
      </w:tr>
      <w:tr w:rsidR="00895C60" w:rsidRPr="004D280C" w14:paraId="61E4077A" w14:textId="77777777" w:rsidTr="00895C60">
        <w:trPr>
          <w:trHeight w:val="411"/>
        </w:trPr>
        <w:tc>
          <w:tcPr>
            <w:tcW w:w="2824" w:type="dxa"/>
          </w:tcPr>
          <w:p w14:paraId="2F75B954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>b) bugete locale</w:t>
            </w:r>
          </w:p>
        </w:tc>
        <w:tc>
          <w:tcPr>
            <w:tcW w:w="1257" w:type="dxa"/>
          </w:tcPr>
          <w:p w14:paraId="52539A7D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6C5A987B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6A98962D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7AC620F9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1DEBEE7D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1926" w:type="dxa"/>
          </w:tcPr>
          <w:p w14:paraId="7F28F8F7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</w:tr>
      <w:tr w:rsidR="00895C60" w:rsidRPr="004D280C" w14:paraId="383748C6" w14:textId="77777777" w:rsidTr="00895C60">
        <w:tc>
          <w:tcPr>
            <w:tcW w:w="2824" w:type="dxa"/>
          </w:tcPr>
          <w:p w14:paraId="03FFB4F5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>4.4 Propuneri pentru acoperirea creșterii cheltuielilor bugetare</w:t>
            </w:r>
          </w:p>
        </w:tc>
        <w:tc>
          <w:tcPr>
            <w:tcW w:w="1257" w:type="dxa"/>
          </w:tcPr>
          <w:p w14:paraId="03CDC21F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079CCBB3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253F3A7E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05B3AA8D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58A28E3B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1926" w:type="dxa"/>
          </w:tcPr>
          <w:p w14:paraId="6F37514F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</w:tr>
      <w:tr w:rsidR="00895C60" w:rsidRPr="004D280C" w14:paraId="349D90EE" w14:textId="77777777" w:rsidTr="00895C60">
        <w:tc>
          <w:tcPr>
            <w:tcW w:w="2824" w:type="dxa"/>
          </w:tcPr>
          <w:p w14:paraId="3BEF9E2F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>4.5 Propuneri pentru a compensa reducerea veniturilor bugetare</w:t>
            </w:r>
          </w:p>
        </w:tc>
        <w:tc>
          <w:tcPr>
            <w:tcW w:w="1257" w:type="dxa"/>
          </w:tcPr>
          <w:p w14:paraId="72944B23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3E13644B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08FB5E5A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2E5F52A7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19F28DBD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1926" w:type="dxa"/>
          </w:tcPr>
          <w:p w14:paraId="09344090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</w:tr>
      <w:tr w:rsidR="00895C60" w:rsidRPr="004D280C" w14:paraId="372F1DF3" w14:textId="77777777" w:rsidTr="00895C60">
        <w:tc>
          <w:tcPr>
            <w:tcW w:w="2824" w:type="dxa"/>
          </w:tcPr>
          <w:p w14:paraId="1BCDD248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>4.6 Calcule detaliate privind fundamentarea modificărilor veniturilor și/sau cheltuielilor bugetare</w:t>
            </w:r>
          </w:p>
        </w:tc>
        <w:tc>
          <w:tcPr>
            <w:tcW w:w="1257" w:type="dxa"/>
          </w:tcPr>
          <w:p w14:paraId="4208C323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6532EB48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6D7913A0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58F2E599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836" w:type="dxa"/>
          </w:tcPr>
          <w:p w14:paraId="795EFDD0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  <w:tc>
          <w:tcPr>
            <w:tcW w:w="1926" w:type="dxa"/>
          </w:tcPr>
          <w:p w14:paraId="4C3C0F98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</w:tr>
      <w:tr w:rsidR="00895C60" w:rsidRPr="004D280C" w14:paraId="7B24C4A6" w14:textId="77777777" w:rsidTr="0008230D">
        <w:tc>
          <w:tcPr>
            <w:tcW w:w="9351" w:type="dxa"/>
            <w:gridSpan w:val="7"/>
          </w:tcPr>
          <w:p w14:paraId="259CC40D" w14:textId="705C9B39" w:rsidR="00895C60" w:rsidRPr="004D280C" w:rsidRDefault="00895C60" w:rsidP="00895C6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b/>
                <w:color w:val="000000" w:themeColor="text1"/>
                <w:lang w:val="ro-RO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 xml:space="preserve">4.7 </w:t>
            </w:r>
            <w:r w:rsidRPr="004D280C">
              <w:rPr>
                <w:rFonts w:ascii="Trebuchet MS" w:eastAsiaTheme="majorEastAsia" w:hAnsi="Trebuchet MS" w:cs="Times New Roman"/>
                <w:b/>
                <w:color w:val="000000" w:themeColor="text1"/>
                <w:lang w:val="ro-RO" w:eastAsia="en-US"/>
              </w:rPr>
              <w:t xml:space="preserve">Prezentarea, </w:t>
            </w:r>
            <w:r w:rsidRPr="004D280C">
              <w:rPr>
                <w:rFonts w:ascii="Trebuchet MS" w:hAnsi="Trebuchet MS" w:cs="Times New Roman"/>
                <w:b/>
                <w:color w:val="000000" w:themeColor="text1"/>
                <w:lang w:val="ro-RO"/>
              </w:rPr>
              <w:t>în cazul proiectelor de acte normative a căror adoptare atrage majorarea cheltuielilor bugetare, a următoarelor documente:</w:t>
            </w:r>
          </w:p>
          <w:p w14:paraId="56687107" w14:textId="77777777" w:rsidR="005E7BFD" w:rsidRPr="00432046" w:rsidRDefault="005E7BFD" w:rsidP="00432046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lang w:val="ro-RO"/>
              </w:rPr>
            </w:pPr>
          </w:p>
          <w:p w14:paraId="0A19F939" w14:textId="2F5AFA5F" w:rsidR="00895C60" w:rsidRPr="00432046" w:rsidRDefault="00895C60" w:rsidP="00432046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lang w:val="ro-RO"/>
              </w:rPr>
            </w:pPr>
            <w:r w:rsidRPr="00432046">
              <w:rPr>
                <w:rFonts w:ascii="Trebuchet MS" w:hAnsi="Trebuchet MS" w:cs="Times New Roman"/>
                <w:lang w:val="ro-RO"/>
              </w:rPr>
              <w:t>a) fișa financiară prevăzută la art.15 din Legea nr. 500/2002 privind finanțele publice, cu modificările şi completările ulterioare, însoțită de ipotezele și metodologia de calcul utilizată;</w:t>
            </w:r>
          </w:p>
          <w:p w14:paraId="76F480AD" w14:textId="238FB572" w:rsidR="00895C60" w:rsidRPr="00432046" w:rsidRDefault="00895C60" w:rsidP="00432046">
            <w:pPr>
              <w:tabs>
                <w:tab w:val="left" w:pos="567"/>
              </w:tabs>
              <w:jc w:val="both"/>
              <w:rPr>
                <w:rFonts w:ascii="Trebuchet MS" w:hAnsi="Trebuchet MS" w:cs="Times New Roman"/>
                <w:lang w:val="ro-RO"/>
              </w:rPr>
            </w:pPr>
            <w:r w:rsidRPr="00432046">
              <w:rPr>
                <w:rFonts w:ascii="Trebuchet MS" w:hAnsi="Trebuchet MS" w:cs="Times New Roman"/>
                <w:lang w:val="ro-RO"/>
              </w:rPr>
              <w:lastRenderedPageBreak/>
              <w:t>b) declarație conform căreia majorarea de cheltuială respectivă este compatibilă cu obiectivele şi prioritățile strategice specificate în strategia fiscal-bugetară, cu legea bugetară anuală şi cu plafoanele de cheltuieli prezentate în strategia fiscal-bugetară.</w:t>
            </w:r>
          </w:p>
          <w:p w14:paraId="0A96D083" w14:textId="77777777" w:rsidR="005E7BFD" w:rsidRPr="00432046" w:rsidRDefault="005E7BFD" w:rsidP="00432046">
            <w:pPr>
              <w:tabs>
                <w:tab w:val="left" w:pos="567"/>
              </w:tabs>
              <w:jc w:val="both"/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  <w:p w14:paraId="217AB2A9" w14:textId="3C953317" w:rsidR="00A85C8E" w:rsidRPr="004D280C" w:rsidRDefault="00432046" w:rsidP="00D55044">
            <w:pPr>
              <w:tabs>
                <w:tab w:val="left" w:pos="567"/>
              </w:tabs>
              <w:jc w:val="both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  <w:r w:rsidRPr="0043204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Ca urmare a </w:t>
            </w:r>
            <w:r w:rsidR="00D55044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adoptării</w:t>
            </w:r>
            <w:r w:rsidRPr="00432046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 prezentului act normativ se diminuează cheltuielile bugetare.</w:t>
            </w:r>
          </w:p>
        </w:tc>
      </w:tr>
      <w:tr w:rsidR="00895C60" w:rsidRPr="004D280C" w14:paraId="26364240" w14:textId="77777777" w:rsidTr="0008230D">
        <w:tc>
          <w:tcPr>
            <w:tcW w:w="9351" w:type="dxa"/>
            <w:gridSpan w:val="7"/>
          </w:tcPr>
          <w:p w14:paraId="1754132A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lastRenderedPageBreak/>
              <w:t>4.8 Alte informații</w:t>
            </w:r>
          </w:p>
          <w:p w14:paraId="230CA0CE" w14:textId="77777777" w:rsidR="005332E0" w:rsidRPr="003943CC" w:rsidRDefault="005332E0" w:rsidP="005332E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3943C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Nu au fost identificate.</w:t>
            </w:r>
          </w:p>
          <w:p w14:paraId="4C990A8B" w14:textId="167E078D" w:rsidR="005E7BFD" w:rsidRPr="004D280C" w:rsidRDefault="005E7BFD" w:rsidP="003943CC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</w:tr>
      <w:tr w:rsidR="00895C60" w:rsidRPr="004D280C" w14:paraId="65FE5A35" w14:textId="77777777" w:rsidTr="0008230D">
        <w:tc>
          <w:tcPr>
            <w:tcW w:w="9351" w:type="dxa"/>
            <w:gridSpan w:val="7"/>
          </w:tcPr>
          <w:p w14:paraId="0A985D3B" w14:textId="77777777" w:rsidR="00895C60" w:rsidRPr="004D280C" w:rsidRDefault="00895C60" w:rsidP="00895C60">
            <w:pPr>
              <w:jc w:val="center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</w:p>
          <w:p w14:paraId="123D5AF5" w14:textId="77777777" w:rsidR="00895C60" w:rsidRPr="004D280C" w:rsidRDefault="00895C60" w:rsidP="00895C60">
            <w:pPr>
              <w:jc w:val="center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Secțiunea a 5-a:</w:t>
            </w:r>
          </w:p>
          <w:p w14:paraId="56D71729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Efectele proiectului de act normativ asupra legislației în vigoare</w:t>
            </w:r>
          </w:p>
          <w:p w14:paraId="14A0558A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</w:tr>
      <w:tr w:rsidR="00895C60" w:rsidRPr="004D280C" w14:paraId="1B1E754B" w14:textId="77777777" w:rsidTr="0008230D">
        <w:tc>
          <w:tcPr>
            <w:tcW w:w="9351" w:type="dxa"/>
            <w:gridSpan w:val="7"/>
          </w:tcPr>
          <w:p w14:paraId="69D7A39B" w14:textId="77777777" w:rsidR="00895C60" w:rsidRPr="004D280C" w:rsidRDefault="00895C60" w:rsidP="006609E2">
            <w:pPr>
              <w:jc w:val="both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5.1 Măsuri normative necesare pentru aplicarea prevederilor proiectului de act normativ</w:t>
            </w:r>
          </w:p>
          <w:p w14:paraId="30318E63" w14:textId="6E3F56CC" w:rsidR="00565A54" w:rsidRDefault="006609E2" w:rsidP="00826241">
            <w:pPr>
              <w:tabs>
                <w:tab w:val="left" w:pos="567"/>
              </w:tabs>
              <w:jc w:val="both"/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6609E2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a) acte normative în vigoare ce vor fi modificate sau abrogate, ca urmare a intrării în vigoar</w:t>
            </w:r>
            <w:r w:rsidR="00EF0C61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e a proiectului de act normativ: p</w:t>
            </w:r>
            <w:r w:rsidRPr="006609E2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rin prezentul act normativ se </w:t>
            </w:r>
            <w:r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modifică și se </w:t>
            </w:r>
            <w:r w:rsidRPr="006609E2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completează Hotărârea Guvernului nr. 634/2015 privind organizarea şi funcţionarea Agenţiei Naţionale pentru Achiziţii Publice, în scopul </w:t>
            </w:r>
            <w:r>
              <w:rPr>
                <w:rFonts w:ascii="Trebuchet MS" w:eastAsiaTheme="majorEastAsia" w:hAnsi="Trebuchet MS" w:cs="Times New Roman"/>
                <w:bCs/>
                <w:lang w:val="ro-RO" w:eastAsia="en-US"/>
              </w:rPr>
              <w:t>reorganizării</w:t>
            </w:r>
            <w:r w:rsidRPr="006609E2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 compartimentelor funcționale din cadrul ANAP.</w:t>
            </w:r>
          </w:p>
          <w:p w14:paraId="6467FAF4" w14:textId="77777777" w:rsidR="006609E2" w:rsidRDefault="006609E2" w:rsidP="00826241">
            <w:pPr>
              <w:tabs>
                <w:tab w:val="left" w:pos="567"/>
              </w:tabs>
              <w:jc w:val="both"/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  <w:p w14:paraId="3C2DECCE" w14:textId="77777777" w:rsidR="006609E2" w:rsidRDefault="006609E2" w:rsidP="00826241">
            <w:pPr>
              <w:tabs>
                <w:tab w:val="left" w:pos="567"/>
              </w:tabs>
              <w:jc w:val="both"/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6609E2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b) acte normative ce urmează a fi elaborate în vederea implementării noilor dispoziţii</w:t>
            </w:r>
            <w:r>
              <w:rPr>
                <w:rFonts w:ascii="Trebuchet MS" w:eastAsiaTheme="majorEastAsia" w:hAnsi="Trebuchet MS" w:cs="Times New Roman"/>
                <w:bCs/>
                <w:lang w:val="ro-RO" w:eastAsia="en-US"/>
              </w:rPr>
              <w:t>:</w:t>
            </w:r>
          </w:p>
          <w:p w14:paraId="3DA91885" w14:textId="02E1ED94" w:rsidR="006609E2" w:rsidRPr="004D280C" w:rsidRDefault="002452D8" w:rsidP="00E943C6">
            <w:pPr>
              <w:tabs>
                <w:tab w:val="left" w:pos="567"/>
              </w:tabs>
              <w:jc w:val="both"/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>
              <w:rPr>
                <w:rFonts w:ascii="Trebuchet MS" w:eastAsiaTheme="majorEastAsia" w:hAnsi="Trebuchet MS" w:cs="Times New Roman"/>
                <w:bCs/>
                <w:lang w:val="ro-RO" w:eastAsia="en-US"/>
              </w:rPr>
              <w:t>Prin ordin al preşedintelui ANAP</w:t>
            </w:r>
            <w:r w:rsidR="006609E2" w:rsidRPr="006609E2">
              <w:rPr>
                <w:rFonts w:ascii="Trebuchet MS" w:eastAsiaTheme="majorEastAsia" w:hAnsi="Trebuchet MS" w:cs="Times New Roman"/>
                <w:bCs/>
                <w:lang w:val="ro-RO" w:eastAsia="en-US"/>
              </w:rPr>
              <w:t xml:space="preserve"> se vor organiza direcții, servicii, compartimente, programe şi colective temporare şi se stabilesc numărul posturilor de conducere, care va fi de maximum 8% din numărul total al posturilor aprobate la nivel ANAP şi numărul posturilor de execuţie, în condiţiile legii.</w:t>
            </w:r>
          </w:p>
        </w:tc>
      </w:tr>
      <w:tr w:rsidR="00895C60" w:rsidRPr="004D280C" w14:paraId="21B10ADA" w14:textId="77777777" w:rsidTr="0008230D">
        <w:tc>
          <w:tcPr>
            <w:tcW w:w="9351" w:type="dxa"/>
            <w:gridSpan w:val="7"/>
          </w:tcPr>
          <w:p w14:paraId="7A8682F4" w14:textId="77777777" w:rsidR="00895C60" w:rsidRPr="004D280C" w:rsidRDefault="00895C60" w:rsidP="00895C60">
            <w:pPr>
              <w:jc w:val="both"/>
              <w:rPr>
                <w:rFonts w:ascii="Trebuchet MS" w:eastAsiaTheme="majorEastAsia" w:hAnsi="Trebuchet MS" w:cs="Times New Roman"/>
                <w:b/>
                <w:i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iCs/>
                <w:lang w:val="ro-RO" w:eastAsia="en-US"/>
              </w:rPr>
              <w:t>5.2 Impactul asupra legislației in domeniul achizițiilor publice</w:t>
            </w:r>
          </w:p>
          <w:p w14:paraId="155ABA23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Prezentul act normativ nu se referă la acest subiect.</w:t>
            </w:r>
          </w:p>
          <w:p w14:paraId="54A38EFB" w14:textId="77777777" w:rsidR="00565A54" w:rsidRPr="004D280C" w:rsidRDefault="00565A54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</w:tc>
      </w:tr>
      <w:tr w:rsidR="00895C60" w:rsidRPr="004D280C" w14:paraId="51A4F4E5" w14:textId="77777777" w:rsidTr="0008230D">
        <w:tc>
          <w:tcPr>
            <w:tcW w:w="9351" w:type="dxa"/>
            <w:gridSpan w:val="7"/>
          </w:tcPr>
          <w:p w14:paraId="1FFA149B" w14:textId="77777777" w:rsidR="00895C60" w:rsidRPr="004D280C" w:rsidRDefault="00895C60" w:rsidP="00895C60">
            <w:pPr>
              <w:jc w:val="both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 xml:space="preserve">5.3 Conformitatea proiectului de act normativ cu legislația UE (în cazul proiectelor ce transpun sau asigură aplicarea unor prevederi de drept UE). </w:t>
            </w:r>
          </w:p>
          <w:p w14:paraId="57F535C1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Prezentul act normativ nu se referă la acest subiect.</w:t>
            </w:r>
          </w:p>
          <w:p w14:paraId="751C16D6" w14:textId="77777777" w:rsidR="00565A54" w:rsidRPr="004D280C" w:rsidRDefault="00565A54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</w:tc>
      </w:tr>
      <w:tr w:rsidR="00895C60" w:rsidRPr="004D280C" w14:paraId="06899D8C" w14:textId="77777777" w:rsidTr="0008230D">
        <w:tc>
          <w:tcPr>
            <w:tcW w:w="9351" w:type="dxa"/>
            <w:gridSpan w:val="7"/>
          </w:tcPr>
          <w:p w14:paraId="4053D76C" w14:textId="77777777" w:rsidR="00895C60" w:rsidRPr="004D280C" w:rsidRDefault="00895C60" w:rsidP="00895C60">
            <w:pPr>
              <w:jc w:val="both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5.3.1 Măsuri normative necesare transpunerii directivelor UE</w:t>
            </w:r>
          </w:p>
          <w:p w14:paraId="6B7C2917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Prezentul act normativ nu se referă la acest subiect.</w:t>
            </w:r>
          </w:p>
          <w:p w14:paraId="154155EA" w14:textId="77777777" w:rsidR="00565A54" w:rsidRPr="004D280C" w:rsidRDefault="00565A54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</w:tc>
      </w:tr>
      <w:tr w:rsidR="00895C60" w:rsidRPr="004D280C" w14:paraId="27301FD2" w14:textId="77777777" w:rsidTr="0008230D">
        <w:tc>
          <w:tcPr>
            <w:tcW w:w="9351" w:type="dxa"/>
            <w:gridSpan w:val="7"/>
          </w:tcPr>
          <w:p w14:paraId="686DA56D" w14:textId="77777777" w:rsidR="00895C60" w:rsidRPr="004D280C" w:rsidRDefault="00895C60" w:rsidP="00895C60">
            <w:pPr>
              <w:jc w:val="both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 xml:space="preserve">5.3.2 Măsuri normative necesare aplicării actelor legislative UE  </w:t>
            </w:r>
          </w:p>
          <w:p w14:paraId="51702ED2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Prezentul act normativ nu se referă la acest subiect.</w:t>
            </w:r>
          </w:p>
          <w:p w14:paraId="57C12187" w14:textId="77777777" w:rsidR="00565A54" w:rsidRPr="004D280C" w:rsidRDefault="00565A54" w:rsidP="000A2084">
            <w:pPr>
              <w:tabs>
                <w:tab w:val="left" w:pos="567"/>
              </w:tabs>
              <w:jc w:val="right"/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</w:tc>
      </w:tr>
      <w:tr w:rsidR="00895C60" w:rsidRPr="004D280C" w14:paraId="23E430C9" w14:textId="77777777" w:rsidTr="0008230D">
        <w:tc>
          <w:tcPr>
            <w:tcW w:w="9351" w:type="dxa"/>
            <w:gridSpan w:val="7"/>
          </w:tcPr>
          <w:p w14:paraId="7C4184B7" w14:textId="77777777" w:rsidR="00895C60" w:rsidRPr="004D280C" w:rsidRDefault="00895C60" w:rsidP="00895C60">
            <w:pPr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 xml:space="preserve">5.4 Hotărâri ale Curții de Justiție a Uniunii Europene </w:t>
            </w:r>
          </w:p>
          <w:p w14:paraId="788D60FB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Prezentul act normativ nu se referă la acest subiect.</w:t>
            </w:r>
          </w:p>
          <w:p w14:paraId="62CE6ACD" w14:textId="77777777" w:rsidR="00565A54" w:rsidRPr="004D280C" w:rsidRDefault="00565A54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</w:tc>
      </w:tr>
      <w:tr w:rsidR="00895C60" w:rsidRPr="004D280C" w14:paraId="3A74C43B" w14:textId="77777777" w:rsidTr="0008230D">
        <w:tc>
          <w:tcPr>
            <w:tcW w:w="9351" w:type="dxa"/>
            <w:gridSpan w:val="7"/>
          </w:tcPr>
          <w:p w14:paraId="04306198" w14:textId="77777777" w:rsidR="00895C60" w:rsidRPr="004D280C" w:rsidRDefault="00895C60" w:rsidP="00895C60">
            <w:pPr>
              <w:jc w:val="both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 xml:space="preserve">5.5 Alte acte normative şi/sau documente internaționale din care decurg angajamente asumate </w:t>
            </w:r>
          </w:p>
          <w:p w14:paraId="4F1CBE23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Prezentul act normativ nu se referă la acest subiect.</w:t>
            </w:r>
          </w:p>
          <w:p w14:paraId="1CB72E37" w14:textId="77777777" w:rsidR="00565A54" w:rsidRPr="004D280C" w:rsidRDefault="00565A54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</w:tc>
      </w:tr>
      <w:tr w:rsidR="00895C60" w:rsidRPr="004D280C" w14:paraId="5B5425E9" w14:textId="77777777" w:rsidTr="0008230D">
        <w:tc>
          <w:tcPr>
            <w:tcW w:w="9351" w:type="dxa"/>
            <w:gridSpan w:val="7"/>
          </w:tcPr>
          <w:p w14:paraId="2C98D384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 xml:space="preserve">5.6. Alte informații  </w:t>
            </w:r>
          </w:p>
          <w:p w14:paraId="7DF73EC0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Nu au fost identificate.</w:t>
            </w:r>
          </w:p>
          <w:p w14:paraId="112F36C0" w14:textId="77777777" w:rsidR="00565A54" w:rsidRPr="004D280C" w:rsidRDefault="00565A54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</w:tc>
      </w:tr>
      <w:tr w:rsidR="00895C60" w:rsidRPr="004D280C" w14:paraId="1CFB475D" w14:textId="77777777" w:rsidTr="0008230D">
        <w:tc>
          <w:tcPr>
            <w:tcW w:w="9351" w:type="dxa"/>
            <w:gridSpan w:val="7"/>
          </w:tcPr>
          <w:p w14:paraId="463F4465" w14:textId="77777777" w:rsidR="00895C60" w:rsidRPr="004D280C" w:rsidRDefault="00895C60" w:rsidP="00895C60">
            <w:pPr>
              <w:jc w:val="center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</w:p>
          <w:p w14:paraId="042FADFD" w14:textId="77777777" w:rsidR="00895C60" w:rsidRPr="004D280C" w:rsidRDefault="00895C60" w:rsidP="00895C60">
            <w:pPr>
              <w:jc w:val="center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Secțiunea a 6-a:</w:t>
            </w:r>
          </w:p>
          <w:p w14:paraId="3432677A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Consultările efectuate în vederea elaborării proiectului de act normativ</w:t>
            </w:r>
          </w:p>
          <w:p w14:paraId="0CB87F60" w14:textId="77777777" w:rsidR="00895C60" w:rsidRPr="004D280C" w:rsidRDefault="00895C60" w:rsidP="00895C60">
            <w:pPr>
              <w:tabs>
                <w:tab w:val="left" w:pos="567"/>
              </w:tabs>
              <w:jc w:val="center"/>
              <w:rPr>
                <w:rFonts w:ascii="Trebuchet MS" w:eastAsiaTheme="majorEastAsia" w:hAnsi="Trebuchet MS" w:cs="Times New Roman"/>
                <w:b/>
                <w:bCs/>
                <w:lang w:val="ro-RO" w:eastAsia="en-US"/>
              </w:rPr>
            </w:pPr>
          </w:p>
        </w:tc>
      </w:tr>
      <w:tr w:rsidR="00895C60" w:rsidRPr="004D280C" w14:paraId="7D3EA92C" w14:textId="77777777" w:rsidTr="0008230D">
        <w:tc>
          <w:tcPr>
            <w:tcW w:w="9351" w:type="dxa"/>
            <w:gridSpan w:val="7"/>
          </w:tcPr>
          <w:p w14:paraId="6EED8B2E" w14:textId="77777777" w:rsidR="00895C60" w:rsidRPr="004D280C" w:rsidRDefault="00895C60" w:rsidP="00895C60">
            <w:pPr>
              <w:jc w:val="both"/>
              <w:rPr>
                <w:rFonts w:ascii="Trebuchet MS" w:hAnsi="Trebuchet MS" w:cs="Times New Roman"/>
                <w:b/>
                <w:bCs/>
                <w:lang w:val="ro-RO"/>
              </w:rPr>
            </w:pPr>
            <w:r w:rsidRPr="004D280C">
              <w:rPr>
                <w:rFonts w:ascii="Trebuchet MS" w:hAnsi="Trebuchet MS" w:cs="Times New Roman"/>
                <w:b/>
                <w:bCs/>
                <w:lang w:val="ro-RO"/>
              </w:rPr>
              <w:t>6.1 Informații privind neaplicarea procedurii de participare la elaborarea actelor normative</w:t>
            </w:r>
          </w:p>
          <w:p w14:paraId="2A016018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Prezentul act normativ nu se referă la acest subiect</w:t>
            </w:r>
          </w:p>
          <w:p w14:paraId="11D04047" w14:textId="77777777" w:rsidR="00565A54" w:rsidRPr="004D280C" w:rsidRDefault="00565A54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</w:tc>
      </w:tr>
      <w:tr w:rsidR="00895C60" w:rsidRPr="004D280C" w14:paraId="30DA0C1D" w14:textId="77777777" w:rsidTr="0008230D">
        <w:tc>
          <w:tcPr>
            <w:tcW w:w="9351" w:type="dxa"/>
            <w:gridSpan w:val="7"/>
          </w:tcPr>
          <w:p w14:paraId="67ED04D4" w14:textId="77777777" w:rsidR="00895C60" w:rsidRPr="004D280C" w:rsidRDefault="00895C60" w:rsidP="00895C60">
            <w:pPr>
              <w:jc w:val="both"/>
              <w:rPr>
                <w:rFonts w:ascii="Trebuchet MS" w:hAnsi="Trebuchet MS" w:cs="Times New Roman"/>
                <w:b/>
                <w:lang w:val="ro-RO"/>
              </w:rPr>
            </w:pPr>
            <w:r w:rsidRPr="004D280C">
              <w:rPr>
                <w:rFonts w:ascii="Trebuchet MS" w:hAnsi="Trebuchet MS" w:cs="Times New Roman"/>
                <w:b/>
                <w:bCs/>
                <w:lang w:val="ro-RO"/>
              </w:rPr>
              <w:t>6.2 Informații privind procesul de consultare cu organizații neguvernamentale, institute de cercetare și alte organisme implicate.</w:t>
            </w:r>
            <w:r w:rsidRPr="004D280C">
              <w:rPr>
                <w:rFonts w:ascii="Trebuchet MS" w:hAnsi="Trebuchet MS" w:cs="Times New Roman"/>
                <w:b/>
                <w:lang w:val="ro-RO"/>
              </w:rPr>
              <w:t xml:space="preserve"> </w:t>
            </w:r>
          </w:p>
          <w:p w14:paraId="0ADF1EFF" w14:textId="77777777" w:rsidR="00895C60" w:rsidRPr="004D280C" w:rsidRDefault="00895C60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Prezentul act normativ nu se referă la acest subiect</w:t>
            </w:r>
          </w:p>
          <w:p w14:paraId="2CB4D848" w14:textId="77777777" w:rsidR="00565A54" w:rsidRPr="004D280C" w:rsidRDefault="00565A54" w:rsidP="00895C6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</w:p>
        </w:tc>
      </w:tr>
      <w:tr w:rsidR="00895C60" w:rsidRPr="004D280C" w14:paraId="2DD668A8" w14:textId="77777777" w:rsidTr="0008230D">
        <w:tc>
          <w:tcPr>
            <w:tcW w:w="9351" w:type="dxa"/>
            <w:gridSpan w:val="7"/>
          </w:tcPr>
          <w:p w14:paraId="380F72BA" w14:textId="77777777" w:rsidR="00895C60" w:rsidRPr="004D280C" w:rsidRDefault="00895C60" w:rsidP="00895C60">
            <w:pPr>
              <w:jc w:val="both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lastRenderedPageBreak/>
              <w:t xml:space="preserve">6.3 Informații despre consultările organizate cu autoritățile administrației publice locale </w:t>
            </w:r>
          </w:p>
          <w:p w14:paraId="43B11A45" w14:textId="77777777" w:rsidR="00895C60" w:rsidRPr="004D280C" w:rsidRDefault="00895C60" w:rsidP="00895C60">
            <w:pPr>
              <w:jc w:val="both"/>
              <w:rPr>
                <w:rFonts w:ascii="Trebuchet MS" w:hAnsi="Trebuchet MS" w:cs="Times New Roman"/>
                <w:bCs/>
                <w:lang w:val="ro-RO"/>
              </w:rPr>
            </w:pPr>
            <w:r w:rsidRPr="004D280C">
              <w:rPr>
                <w:rFonts w:ascii="Trebuchet MS" w:hAnsi="Trebuchet MS" w:cs="Times New Roman"/>
                <w:bCs/>
                <w:lang w:val="ro-RO"/>
              </w:rPr>
              <w:t>Prezentul act normativ nu se referă la acest subiect</w:t>
            </w:r>
          </w:p>
          <w:p w14:paraId="7C499497" w14:textId="77777777" w:rsidR="00565A54" w:rsidRPr="004D280C" w:rsidRDefault="00565A54" w:rsidP="00895C60">
            <w:pPr>
              <w:jc w:val="both"/>
              <w:rPr>
                <w:rFonts w:ascii="Trebuchet MS" w:hAnsi="Trebuchet MS" w:cs="Times New Roman"/>
                <w:bCs/>
                <w:lang w:val="ro-RO"/>
              </w:rPr>
            </w:pPr>
          </w:p>
        </w:tc>
      </w:tr>
      <w:tr w:rsidR="00895C60" w:rsidRPr="004D280C" w14:paraId="21DA8AF0" w14:textId="77777777" w:rsidTr="0008230D">
        <w:tc>
          <w:tcPr>
            <w:tcW w:w="9351" w:type="dxa"/>
            <w:gridSpan w:val="7"/>
          </w:tcPr>
          <w:p w14:paraId="1579BBFE" w14:textId="77777777" w:rsidR="00895C60" w:rsidRPr="004D280C" w:rsidRDefault="00895C60" w:rsidP="00895C60">
            <w:pPr>
              <w:jc w:val="both"/>
              <w:rPr>
                <w:rFonts w:ascii="Trebuchet MS" w:eastAsiaTheme="majorEastAsia" w:hAnsi="Trebuchet MS" w:cs="Times New Roman"/>
                <w:b/>
                <w:lang w:val="ro-RO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/>
              </w:rPr>
              <w:t xml:space="preserve">6.4 Informații privind puncte de vedere/opinii emise de organisme consultative constituite prin acte normative </w:t>
            </w:r>
          </w:p>
          <w:p w14:paraId="7A2DB345" w14:textId="77777777" w:rsidR="00895C60" w:rsidRPr="004D280C" w:rsidRDefault="00895C60" w:rsidP="00895C60">
            <w:pPr>
              <w:jc w:val="both"/>
              <w:rPr>
                <w:rFonts w:ascii="Trebuchet MS" w:hAnsi="Trebuchet MS" w:cs="Times New Roman"/>
                <w:bCs/>
                <w:lang w:val="ro-RO"/>
              </w:rPr>
            </w:pPr>
            <w:r w:rsidRPr="004D280C">
              <w:rPr>
                <w:rFonts w:ascii="Trebuchet MS" w:hAnsi="Trebuchet MS" w:cs="Times New Roman"/>
                <w:bCs/>
                <w:lang w:val="ro-RO"/>
              </w:rPr>
              <w:t>Prezentul act normativ nu se referă la acest subiect</w:t>
            </w:r>
          </w:p>
          <w:p w14:paraId="46436084" w14:textId="77777777" w:rsidR="00565A54" w:rsidRPr="004D280C" w:rsidRDefault="00565A54" w:rsidP="00895C60">
            <w:pPr>
              <w:jc w:val="both"/>
              <w:rPr>
                <w:rFonts w:ascii="Trebuchet MS" w:hAnsi="Trebuchet MS" w:cs="Times New Roman"/>
                <w:bCs/>
                <w:lang w:val="ro-RO"/>
              </w:rPr>
            </w:pPr>
          </w:p>
        </w:tc>
      </w:tr>
      <w:tr w:rsidR="00895C60" w:rsidRPr="004D280C" w14:paraId="07C2F30E" w14:textId="77777777" w:rsidTr="0008230D">
        <w:tc>
          <w:tcPr>
            <w:tcW w:w="9351" w:type="dxa"/>
            <w:gridSpan w:val="7"/>
          </w:tcPr>
          <w:p w14:paraId="5810CAA4" w14:textId="77777777" w:rsidR="00895C60" w:rsidRPr="004D280C" w:rsidRDefault="00895C60" w:rsidP="00895C60">
            <w:pPr>
              <w:jc w:val="both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 xml:space="preserve">6.5 Informații privind avizarea de către: </w:t>
            </w:r>
          </w:p>
          <w:p w14:paraId="4587954D" w14:textId="7E5348FB" w:rsidR="00895C60" w:rsidRPr="004D280C" w:rsidRDefault="00895C60" w:rsidP="00895C60">
            <w:pPr>
              <w:jc w:val="both"/>
              <w:rPr>
                <w:rFonts w:ascii="Trebuchet MS" w:eastAsiaTheme="majorEastAsia" w:hAnsi="Trebuchet MS" w:cs="Times New Roman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 xml:space="preserve">a)Consiliul Legislativ </w:t>
            </w:r>
            <w:r w:rsidR="00377E4F">
              <w:rPr>
                <w:rFonts w:ascii="Trebuchet MS" w:eastAsiaTheme="majorEastAsia" w:hAnsi="Trebuchet MS" w:cs="Times New Roman"/>
                <w:b/>
                <w:lang w:val="ro-RO" w:eastAsia="en-US"/>
              </w:rPr>
              <w:t xml:space="preserve">- </w:t>
            </w:r>
            <w:r w:rsidR="00565A54" w:rsidRPr="004D280C">
              <w:rPr>
                <w:rFonts w:ascii="Trebuchet MS" w:eastAsiaTheme="majorEastAsia" w:hAnsi="Trebuchet MS" w:cs="Times New Roman"/>
                <w:lang w:val="ro-RO" w:eastAsia="en-US"/>
              </w:rPr>
              <w:t>Se solicită avizul</w:t>
            </w: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 xml:space="preserve"> Consiliul</w:t>
            </w:r>
            <w:r w:rsidR="00565A54" w:rsidRPr="004D280C">
              <w:rPr>
                <w:rFonts w:ascii="Trebuchet MS" w:eastAsiaTheme="majorEastAsia" w:hAnsi="Trebuchet MS" w:cs="Times New Roman"/>
                <w:lang w:val="ro-RO" w:eastAsia="en-US"/>
              </w:rPr>
              <w:t>ui</w:t>
            </w: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 xml:space="preserve"> Legislativ. </w:t>
            </w:r>
          </w:p>
          <w:p w14:paraId="7D779571" w14:textId="77777777" w:rsidR="00895C60" w:rsidRPr="00826241" w:rsidRDefault="00895C60" w:rsidP="00895C60">
            <w:pPr>
              <w:jc w:val="both"/>
              <w:rPr>
                <w:rFonts w:ascii="Trebuchet MS" w:eastAsiaTheme="majorEastAsia" w:hAnsi="Trebuchet MS" w:cs="Times New Roman"/>
                <w:lang w:val="ro-RO" w:eastAsia="en-US"/>
              </w:rPr>
            </w:pPr>
            <w:r w:rsidRPr="00826241">
              <w:rPr>
                <w:rFonts w:ascii="Trebuchet MS" w:eastAsiaTheme="majorEastAsia" w:hAnsi="Trebuchet MS" w:cs="Times New Roman"/>
                <w:lang w:val="ro-RO" w:eastAsia="en-US"/>
              </w:rPr>
              <w:t xml:space="preserve">b)Consiliul Suprem de Apărare a Țării </w:t>
            </w:r>
          </w:p>
          <w:p w14:paraId="6FAD1485" w14:textId="77777777" w:rsidR="00895C60" w:rsidRPr="00826241" w:rsidRDefault="00895C60" w:rsidP="00895C60">
            <w:pPr>
              <w:jc w:val="both"/>
              <w:rPr>
                <w:rFonts w:ascii="Trebuchet MS" w:eastAsiaTheme="majorEastAsia" w:hAnsi="Trebuchet MS" w:cs="Times New Roman"/>
                <w:lang w:val="ro-RO" w:eastAsia="en-US"/>
              </w:rPr>
            </w:pPr>
            <w:r w:rsidRPr="00826241">
              <w:rPr>
                <w:rFonts w:ascii="Trebuchet MS" w:eastAsiaTheme="majorEastAsia" w:hAnsi="Trebuchet MS" w:cs="Times New Roman"/>
                <w:lang w:val="ro-RO" w:eastAsia="en-US"/>
              </w:rPr>
              <w:t xml:space="preserve">c)Consiliul Economic și Social </w:t>
            </w:r>
          </w:p>
          <w:p w14:paraId="5DF937E9" w14:textId="77777777" w:rsidR="00895C60" w:rsidRPr="00826241" w:rsidRDefault="00895C60" w:rsidP="00895C60">
            <w:pPr>
              <w:jc w:val="both"/>
              <w:rPr>
                <w:rFonts w:ascii="Trebuchet MS" w:eastAsiaTheme="majorEastAsia" w:hAnsi="Trebuchet MS" w:cs="Times New Roman"/>
                <w:lang w:val="ro-RO" w:eastAsia="en-US"/>
              </w:rPr>
            </w:pPr>
            <w:r w:rsidRPr="00826241">
              <w:rPr>
                <w:rFonts w:ascii="Trebuchet MS" w:eastAsiaTheme="majorEastAsia" w:hAnsi="Trebuchet MS" w:cs="Times New Roman"/>
                <w:lang w:val="ro-RO" w:eastAsia="en-US"/>
              </w:rPr>
              <w:t xml:space="preserve">d)Consiliul Concurenței </w:t>
            </w:r>
          </w:p>
          <w:p w14:paraId="16DF18B1" w14:textId="2B98A4DA" w:rsidR="00895C60" w:rsidRPr="004D280C" w:rsidRDefault="00895C60" w:rsidP="00273655">
            <w:pPr>
              <w:autoSpaceDE w:val="0"/>
              <w:autoSpaceDN w:val="0"/>
              <w:adjustRightInd w:val="0"/>
              <w:jc w:val="both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826241">
              <w:rPr>
                <w:rFonts w:ascii="Trebuchet MS" w:eastAsiaTheme="majorEastAsia" w:hAnsi="Trebuchet MS" w:cs="Times New Roman"/>
                <w:lang w:val="ro-RO" w:eastAsia="en-US"/>
              </w:rPr>
              <w:t>e)Curtea de Conturi</w:t>
            </w:r>
          </w:p>
        </w:tc>
      </w:tr>
      <w:tr w:rsidR="00895C60" w:rsidRPr="004D280C" w14:paraId="676137A0" w14:textId="77777777" w:rsidTr="0008230D">
        <w:tc>
          <w:tcPr>
            <w:tcW w:w="9351" w:type="dxa"/>
            <w:gridSpan w:val="7"/>
          </w:tcPr>
          <w:p w14:paraId="5CF30EC4" w14:textId="77777777" w:rsidR="00895C60" w:rsidRPr="004D280C" w:rsidRDefault="00895C60" w:rsidP="00895C60">
            <w:pPr>
              <w:jc w:val="both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6.6 Alte informaţii</w:t>
            </w:r>
          </w:p>
          <w:p w14:paraId="738A5542" w14:textId="77777777" w:rsidR="00565A54" w:rsidRPr="004D280C" w:rsidRDefault="00565A54" w:rsidP="00895C60">
            <w:pPr>
              <w:jc w:val="both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</w:p>
          <w:p w14:paraId="398E4C29" w14:textId="77777777" w:rsidR="005332E0" w:rsidRPr="004D280C" w:rsidRDefault="005332E0" w:rsidP="005332E0">
            <w:pPr>
              <w:tabs>
                <w:tab w:val="left" w:pos="567"/>
              </w:tabs>
              <w:rPr>
                <w:rFonts w:ascii="Trebuchet MS" w:eastAsiaTheme="majorEastAsia" w:hAnsi="Trebuchet MS" w:cs="Times New Roman"/>
                <w:bCs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 w:eastAsia="en-US"/>
              </w:rPr>
              <w:t>Nu au fost identificate.</w:t>
            </w:r>
          </w:p>
          <w:p w14:paraId="61733F83" w14:textId="312F5510" w:rsidR="00895C60" w:rsidRPr="004D280C" w:rsidRDefault="00895C60" w:rsidP="00895C60">
            <w:pPr>
              <w:jc w:val="both"/>
              <w:rPr>
                <w:rFonts w:ascii="Trebuchet MS" w:hAnsi="Trebuchet MS" w:cs="Times New Roman"/>
                <w:bCs/>
                <w:lang w:val="ro-RO"/>
              </w:rPr>
            </w:pPr>
          </w:p>
          <w:p w14:paraId="1D588133" w14:textId="77777777" w:rsidR="00565A54" w:rsidRPr="004D280C" w:rsidRDefault="00565A54" w:rsidP="00895C60">
            <w:pPr>
              <w:jc w:val="both"/>
              <w:rPr>
                <w:rFonts w:ascii="Trebuchet MS" w:hAnsi="Trebuchet MS" w:cs="Times New Roman"/>
                <w:bCs/>
                <w:lang w:val="ro-RO"/>
              </w:rPr>
            </w:pPr>
          </w:p>
        </w:tc>
      </w:tr>
      <w:tr w:rsidR="00895C60" w:rsidRPr="004D280C" w14:paraId="22EFE8CF" w14:textId="77777777" w:rsidTr="0008230D">
        <w:tc>
          <w:tcPr>
            <w:tcW w:w="9351" w:type="dxa"/>
            <w:gridSpan w:val="7"/>
          </w:tcPr>
          <w:p w14:paraId="69A861D4" w14:textId="77777777" w:rsidR="00895C60" w:rsidRPr="004D280C" w:rsidRDefault="00895C60" w:rsidP="00895C60">
            <w:pPr>
              <w:jc w:val="center"/>
              <w:rPr>
                <w:rFonts w:ascii="Trebuchet MS" w:eastAsiaTheme="majorEastAsia" w:hAnsi="Trebuchet MS" w:cs="Times New Roman"/>
                <w:b/>
                <w:lang w:val="ro-RO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/>
              </w:rPr>
              <w:t>Secțiunea a 7-a:</w:t>
            </w:r>
          </w:p>
          <w:p w14:paraId="43A16D6E" w14:textId="36C57CD6" w:rsidR="00895C60" w:rsidRPr="004D280C" w:rsidRDefault="00895C60" w:rsidP="005E7BFD">
            <w:pPr>
              <w:jc w:val="center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Activităţi de informare publică privind elaborarea şi implementarea proiectului de act normativ</w:t>
            </w:r>
          </w:p>
        </w:tc>
      </w:tr>
      <w:tr w:rsidR="00895C60" w:rsidRPr="004D280C" w14:paraId="1527718B" w14:textId="77777777" w:rsidTr="0008230D">
        <w:tc>
          <w:tcPr>
            <w:tcW w:w="9351" w:type="dxa"/>
            <w:gridSpan w:val="7"/>
          </w:tcPr>
          <w:p w14:paraId="68C30A7D" w14:textId="77777777" w:rsidR="00895C60" w:rsidRPr="004D280C" w:rsidRDefault="00895C60" w:rsidP="00895C60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Informarea societății civile cu privire la elaborarea proiectului de act normativ</w:t>
            </w:r>
          </w:p>
          <w:p w14:paraId="1B08E4E5" w14:textId="1511A432" w:rsidR="00A63834" w:rsidRPr="00A63834" w:rsidRDefault="00895C60" w:rsidP="00A63834">
            <w:pPr>
              <w:jc w:val="both"/>
              <w:rPr>
                <w:rFonts w:ascii="Trebuchet MS" w:eastAsiaTheme="majorEastAsia" w:hAnsi="Trebuchet MS" w:cs="Times New Roman"/>
                <w:bCs/>
                <w:lang w:val="ro-RO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/>
              </w:rPr>
              <w:t xml:space="preserve">Proiectul de act normativ a fost afișat pe site-ul </w:t>
            </w:r>
            <w:r w:rsidR="008E038F" w:rsidRPr="004D280C">
              <w:rPr>
                <w:rFonts w:ascii="Trebuchet MS" w:eastAsiaTheme="majorEastAsia" w:hAnsi="Trebuchet MS" w:cs="Times New Roman"/>
                <w:bCs/>
                <w:color w:val="000000" w:themeColor="text1"/>
                <w:lang w:val="ro-RO" w:eastAsia="en-US"/>
              </w:rPr>
              <w:t>Agenției Naționale pentru Achiziții Publice</w:t>
            </w:r>
            <w:r w:rsidR="008E038F" w:rsidRPr="004D280C">
              <w:rPr>
                <w:rFonts w:ascii="Trebuchet MS" w:eastAsiaTheme="majorEastAsia" w:hAnsi="Trebuchet MS" w:cs="Times New Roman"/>
                <w:bCs/>
                <w:lang w:val="ro-RO"/>
              </w:rPr>
              <w:t xml:space="preserve"> </w:t>
            </w:r>
            <w:r w:rsidRPr="004D280C">
              <w:rPr>
                <w:rFonts w:ascii="Trebuchet MS" w:eastAsiaTheme="majorEastAsia" w:hAnsi="Trebuchet MS" w:cs="Times New Roman"/>
                <w:bCs/>
                <w:lang w:val="ro-RO"/>
              </w:rPr>
              <w:t>în data de</w:t>
            </w:r>
            <w:r w:rsidR="00F165D8">
              <w:rPr>
                <w:rFonts w:ascii="Trebuchet MS" w:eastAsiaTheme="majorEastAsia" w:hAnsi="Trebuchet MS" w:cs="Times New Roman"/>
                <w:bCs/>
                <w:lang w:val="ro-RO"/>
              </w:rPr>
              <w:t xml:space="preserve"> </w:t>
            </w:r>
            <w:r w:rsidR="00A71498">
              <w:rPr>
                <w:rFonts w:ascii="Trebuchet MS" w:eastAsiaTheme="majorEastAsia" w:hAnsi="Trebuchet MS" w:cs="Times New Roman"/>
                <w:bCs/>
                <w:lang w:val="ro-RO"/>
              </w:rPr>
              <w:t>0</w:t>
            </w:r>
            <w:r w:rsidR="006C05C6">
              <w:rPr>
                <w:rFonts w:ascii="Trebuchet MS" w:eastAsiaTheme="majorEastAsia" w:hAnsi="Trebuchet MS" w:cs="Times New Roman"/>
                <w:bCs/>
                <w:lang w:val="ro-RO"/>
              </w:rPr>
              <w:t>4.0</w:t>
            </w:r>
            <w:r w:rsidR="00A71498">
              <w:rPr>
                <w:rFonts w:ascii="Trebuchet MS" w:eastAsiaTheme="majorEastAsia" w:hAnsi="Trebuchet MS" w:cs="Times New Roman"/>
                <w:bCs/>
                <w:lang w:val="ro-RO"/>
              </w:rPr>
              <w:t>4</w:t>
            </w:r>
            <w:r w:rsidR="006C05C6">
              <w:rPr>
                <w:rFonts w:ascii="Trebuchet MS" w:eastAsiaTheme="majorEastAsia" w:hAnsi="Trebuchet MS" w:cs="Times New Roman"/>
                <w:bCs/>
                <w:lang w:val="ro-RO"/>
              </w:rPr>
              <w:t>.202</w:t>
            </w:r>
            <w:r w:rsidR="00A71498">
              <w:rPr>
                <w:rFonts w:ascii="Trebuchet MS" w:eastAsiaTheme="majorEastAsia" w:hAnsi="Trebuchet MS" w:cs="Times New Roman"/>
                <w:bCs/>
                <w:lang w:val="ro-RO"/>
              </w:rPr>
              <w:t>5</w:t>
            </w:r>
            <w:r w:rsidR="00A63834">
              <w:rPr>
                <w:rFonts w:ascii="Trebuchet MS" w:eastAsiaTheme="majorEastAsia" w:hAnsi="Trebuchet MS" w:cs="Times New Roman"/>
                <w:bCs/>
                <w:lang w:val="ro-RO"/>
              </w:rPr>
              <w:t>.</w:t>
            </w:r>
          </w:p>
          <w:p w14:paraId="1D764D95" w14:textId="5063D405" w:rsidR="00895C60" w:rsidRPr="004D280C" w:rsidRDefault="00A63834" w:rsidP="00A63834">
            <w:pPr>
              <w:jc w:val="both"/>
              <w:rPr>
                <w:rFonts w:ascii="Trebuchet MS" w:eastAsiaTheme="majorEastAsia" w:hAnsi="Trebuchet MS" w:cs="Times New Roman"/>
                <w:bCs/>
                <w:lang w:val="ro-RO"/>
              </w:rPr>
            </w:pPr>
            <w:r w:rsidRPr="006F741D">
              <w:rPr>
                <w:rFonts w:ascii="Trebuchet MS" w:eastAsiaTheme="majorEastAsia" w:hAnsi="Trebuchet MS" w:cs="Times New Roman"/>
                <w:bCs/>
                <w:lang w:val="ro-RO"/>
              </w:rPr>
              <w:t>Întrucât actul normativ impune adoptarea de soluții imediate, determinate de necesitatea raționalizării cheltuielilor publice și reducerea cheltuielilor de personal, se propune ca adoptarea acestuia să se realizeze în condițiile art. 7 alin. (13) din Legea nr. 52/2003 privind transparența decizională în administrația publică, republicată, cu modificările și completările ulterioare.</w:t>
            </w:r>
          </w:p>
          <w:p w14:paraId="5E8AFD62" w14:textId="77777777" w:rsidR="00565A54" w:rsidRPr="004D280C" w:rsidRDefault="00565A54" w:rsidP="00895C60">
            <w:pPr>
              <w:jc w:val="both"/>
              <w:rPr>
                <w:rFonts w:ascii="Trebuchet MS" w:eastAsiaTheme="majorEastAsia" w:hAnsi="Trebuchet MS" w:cs="Times New Roman"/>
                <w:bCs/>
                <w:lang w:val="ro-RO"/>
              </w:rPr>
            </w:pPr>
          </w:p>
        </w:tc>
      </w:tr>
      <w:tr w:rsidR="00895C60" w:rsidRPr="004D280C" w14:paraId="13AA1B87" w14:textId="77777777" w:rsidTr="0008230D">
        <w:tc>
          <w:tcPr>
            <w:tcW w:w="9351" w:type="dxa"/>
            <w:gridSpan w:val="7"/>
          </w:tcPr>
          <w:p w14:paraId="253BAC47" w14:textId="77777777" w:rsidR="00895C60" w:rsidRPr="004D280C" w:rsidRDefault="00895C60" w:rsidP="00895C60">
            <w:pPr>
              <w:rPr>
                <w:rFonts w:ascii="Trebuchet MS" w:eastAsiaTheme="majorEastAsia" w:hAnsi="Trebuchet MS" w:cs="Times New Roman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7.2 Informarea societății civile cu privire la eventualul impact asupra mediului în urma implementării</w:t>
            </w: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 xml:space="preserve"> </w:t>
            </w: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proiectului de act normativ, precum şi efectele asupra sănătății și securității cetățenilor sau diversității biologice.</w:t>
            </w:r>
          </w:p>
          <w:p w14:paraId="7D4CDDE8" w14:textId="77777777" w:rsidR="00895C60" w:rsidRPr="004D280C" w:rsidRDefault="00895C60" w:rsidP="00895C60">
            <w:pPr>
              <w:rPr>
                <w:rFonts w:ascii="Trebuchet MS" w:eastAsiaTheme="majorEastAsia" w:hAnsi="Trebuchet MS" w:cs="Times New Roman"/>
                <w:bCs/>
                <w:lang w:val="ro-RO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/>
              </w:rPr>
              <w:t>Prezentul act normativ nu se referă la acest subiect.</w:t>
            </w:r>
          </w:p>
          <w:p w14:paraId="08E9FD61" w14:textId="77777777" w:rsidR="00565A54" w:rsidRPr="004D280C" w:rsidRDefault="00565A54" w:rsidP="00895C60">
            <w:pPr>
              <w:rPr>
                <w:rFonts w:ascii="Trebuchet MS" w:eastAsiaTheme="majorEastAsia" w:hAnsi="Trebuchet MS" w:cs="Times New Roman"/>
                <w:bCs/>
                <w:lang w:val="ro-RO"/>
              </w:rPr>
            </w:pPr>
          </w:p>
        </w:tc>
      </w:tr>
      <w:tr w:rsidR="00895C60" w:rsidRPr="004D280C" w14:paraId="585A2FC9" w14:textId="77777777" w:rsidTr="0008230D">
        <w:tc>
          <w:tcPr>
            <w:tcW w:w="9351" w:type="dxa"/>
            <w:gridSpan w:val="7"/>
          </w:tcPr>
          <w:p w14:paraId="7FEEC0BD" w14:textId="77777777" w:rsidR="00895C60" w:rsidRPr="004D280C" w:rsidRDefault="00895C60" w:rsidP="00895C60">
            <w:pPr>
              <w:pStyle w:val="ListParagraph"/>
              <w:numPr>
                <w:ilvl w:val="1"/>
                <w:numId w:val="24"/>
              </w:numPr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 xml:space="preserve">Alte informații     </w:t>
            </w:r>
          </w:p>
          <w:p w14:paraId="0565036E" w14:textId="77777777" w:rsidR="00565A54" w:rsidRPr="004D280C" w:rsidRDefault="00895C60" w:rsidP="00895C60">
            <w:pPr>
              <w:rPr>
                <w:rFonts w:ascii="Trebuchet MS" w:eastAsiaTheme="majorEastAsia" w:hAnsi="Trebuchet MS" w:cs="Times New Roman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 xml:space="preserve">Nu au fost identificate.   </w:t>
            </w:r>
          </w:p>
          <w:p w14:paraId="0F4154AD" w14:textId="77777777" w:rsidR="00895C60" w:rsidRPr="004D280C" w:rsidRDefault="00895C60" w:rsidP="00895C60">
            <w:pPr>
              <w:rPr>
                <w:rFonts w:ascii="Trebuchet MS" w:eastAsiaTheme="majorEastAsia" w:hAnsi="Trebuchet MS" w:cs="Times New Roman"/>
                <w:lang w:val="ro-RO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 xml:space="preserve">        </w:t>
            </w:r>
          </w:p>
        </w:tc>
      </w:tr>
      <w:tr w:rsidR="00895C60" w:rsidRPr="004D280C" w14:paraId="64048687" w14:textId="77777777" w:rsidTr="0008230D">
        <w:tc>
          <w:tcPr>
            <w:tcW w:w="9351" w:type="dxa"/>
            <w:gridSpan w:val="7"/>
          </w:tcPr>
          <w:p w14:paraId="626EA250" w14:textId="77777777" w:rsidR="00895C60" w:rsidRPr="004D280C" w:rsidRDefault="00895C60" w:rsidP="00895C60">
            <w:pPr>
              <w:jc w:val="center"/>
              <w:rPr>
                <w:rFonts w:ascii="Trebuchet MS" w:eastAsiaTheme="majorEastAsia" w:hAnsi="Trebuchet MS" w:cs="Times New Roman"/>
                <w:b/>
                <w:lang w:val="ro-RO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/>
              </w:rPr>
              <w:t>Secțiunea a 8-a:</w:t>
            </w:r>
          </w:p>
          <w:p w14:paraId="4955B83F" w14:textId="77777777" w:rsidR="00895C60" w:rsidRPr="004D280C" w:rsidRDefault="00895C60" w:rsidP="00895C60">
            <w:pPr>
              <w:jc w:val="center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Măsuri privind implementarea, monitorizarea și evaluarea</w:t>
            </w:r>
            <w:r w:rsidRPr="004D280C">
              <w:rPr>
                <w:rFonts w:ascii="Trebuchet MS" w:hAnsi="Trebuchet MS" w:cs="Times New Roman"/>
                <w:b/>
                <w:lang w:val="ro-RO"/>
              </w:rPr>
              <w:t xml:space="preserve"> </w:t>
            </w: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proiectului de act normativ</w:t>
            </w:r>
          </w:p>
          <w:p w14:paraId="788A12EA" w14:textId="77777777" w:rsidR="00895C60" w:rsidRPr="004D280C" w:rsidRDefault="00895C60" w:rsidP="00895C60">
            <w:pPr>
              <w:jc w:val="center"/>
              <w:rPr>
                <w:rFonts w:ascii="Trebuchet MS" w:eastAsiaTheme="majorEastAsia" w:hAnsi="Trebuchet MS" w:cs="Times New Roman"/>
                <w:bCs/>
                <w:lang w:val="ro-RO"/>
              </w:rPr>
            </w:pPr>
          </w:p>
        </w:tc>
      </w:tr>
      <w:tr w:rsidR="00895C60" w:rsidRPr="004D280C" w14:paraId="122DDE26" w14:textId="77777777" w:rsidTr="0008230D">
        <w:tc>
          <w:tcPr>
            <w:tcW w:w="9351" w:type="dxa"/>
            <w:gridSpan w:val="7"/>
          </w:tcPr>
          <w:p w14:paraId="1CA9DC0F" w14:textId="77777777" w:rsidR="00895C60" w:rsidRPr="004D280C" w:rsidRDefault="00895C60" w:rsidP="00895C60">
            <w:pPr>
              <w:jc w:val="both"/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>8.1 Măsurile de punere în aplicare a proiectului de act normativ</w:t>
            </w:r>
            <w:r w:rsidRPr="004D280C">
              <w:rPr>
                <w:rFonts w:ascii="Trebuchet MS" w:hAnsi="Trebuchet MS" w:cs="Times New Roman"/>
                <w:b/>
                <w:lang w:val="ro-RO"/>
              </w:rPr>
              <w:t xml:space="preserve"> </w:t>
            </w:r>
          </w:p>
          <w:p w14:paraId="3B6BFE52" w14:textId="77777777" w:rsidR="00895C60" w:rsidRPr="004D280C" w:rsidRDefault="00895C60" w:rsidP="00895C60">
            <w:pPr>
              <w:rPr>
                <w:rFonts w:ascii="Trebuchet MS" w:eastAsiaTheme="majorEastAsia" w:hAnsi="Trebuchet MS" w:cs="Times New Roman"/>
                <w:bCs/>
                <w:lang w:val="ro-RO"/>
              </w:rPr>
            </w:pPr>
            <w:r w:rsidRPr="004D280C">
              <w:rPr>
                <w:rFonts w:ascii="Trebuchet MS" w:eastAsiaTheme="majorEastAsia" w:hAnsi="Trebuchet MS" w:cs="Times New Roman"/>
                <w:bCs/>
                <w:lang w:val="ro-RO"/>
              </w:rPr>
              <w:t>Actul normativ nu se referă la acest subiect.</w:t>
            </w:r>
          </w:p>
          <w:p w14:paraId="39086595" w14:textId="77777777" w:rsidR="00565A54" w:rsidRPr="004D280C" w:rsidRDefault="00565A54" w:rsidP="00895C60">
            <w:pPr>
              <w:rPr>
                <w:rFonts w:ascii="Trebuchet MS" w:eastAsiaTheme="majorEastAsia" w:hAnsi="Trebuchet MS" w:cs="Times New Roman"/>
                <w:bCs/>
                <w:lang w:val="ro-RO"/>
              </w:rPr>
            </w:pPr>
          </w:p>
        </w:tc>
      </w:tr>
      <w:tr w:rsidR="00895C60" w:rsidRPr="004D280C" w14:paraId="3E93DE2F" w14:textId="77777777" w:rsidTr="0008230D">
        <w:tc>
          <w:tcPr>
            <w:tcW w:w="9351" w:type="dxa"/>
            <w:gridSpan w:val="7"/>
          </w:tcPr>
          <w:p w14:paraId="04B00331" w14:textId="77777777" w:rsidR="00895C60" w:rsidRPr="004D280C" w:rsidRDefault="00895C60" w:rsidP="00895C60">
            <w:pPr>
              <w:rPr>
                <w:rFonts w:ascii="Trebuchet MS" w:eastAsiaTheme="majorEastAsia" w:hAnsi="Trebuchet MS" w:cs="Times New Roman"/>
                <w:b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b/>
                <w:lang w:val="ro-RO" w:eastAsia="en-US"/>
              </w:rPr>
              <w:t xml:space="preserve">8.2 Alte informații     </w:t>
            </w:r>
          </w:p>
          <w:p w14:paraId="6F7728CB" w14:textId="77777777" w:rsidR="00565A54" w:rsidRPr="004D280C" w:rsidRDefault="00895C60" w:rsidP="00895C60">
            <w:pPr>
              <w:rPr>
                <w:rFonts w:ascii="Trebuchet MS" w:eastAsiaTheme="majorEastAsia" w:hAnsi="Trebuchet MS" w:cs="Times New Roman"/>
                <w:lang w:val="ro-RO" w:eastAsia="en-US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 xml:space="preserve">Nu au fost identificate. </w:t>
            </w:r>
          </w:p>
          <w:p w14:paraId="4964E437" w14:textId="77777777" w:rsidR="00895C60" w:rsidRPr="004D280C" w:rsidRDefault="00895C60" w:rsidP="00895C60">
            <w:pPr>
              <w:rPr>
                <w:rFonts w:ascii="Trebuchet MS" w:eastAsiaTheme="majorEastAsia" w:hAnsi="Trebuchet MS" w:cs="Times New Roman"/>
                <w:bCs/>
                <w:lang w:val="ro-RO"/>
              </w:rPr>
            </w:pPr>
            <w:r w:rsidRPr="004D280C">
              <w:rPr>
                <w:rFonts w:ascii="Trebuchet MS" w:eastAsiaTheme="majorEastAsia" w:hAnsi="Trebuchet MS" w:cs="Times New Roman"/>
                <w:lang w:val="ro-RO" w:eastAsia="en-US"/>
              </w:rPr>
              <w:t xml:space="preserve">              </w:t>
            </w:r>
          </w:p>
        </w:tc>
      </w:tr>
    </w:tbl>
    <w:p w14:paraId="7E4CAF16" w14:textId="77777777" w:rsidR="005E7BFD" w:rsidRPr="004D280C" w:rsidRDefault="005E7BFD" w:rsidP="005E7BFD">
      <w:pPr>
        <w:spacing w:after="0" w:line="240" w:lineRule="auto"/>
        <w:jc w:val="both"/>
        <w:rPr>
          <w:rFonts w:ascii="Trebuchet MS" w:eastAsiaTheme="majorEastAsia" w:hAnsi="Trebuchet MS" w:cs="Times New Roman"/>
          <w:lang w:val="ro-RO"/>
        </w:rPr>
      </w:pPr>
    </w:p>
    <w:p w14:paraId="6032CF1D" w14:textId="4A736C52" w:rsidR="00117267" w:rsidRPr="004D280C" w:rsidRDefault="00117267" w:rsidP="005E7BFD">
      <w:pPr>
        <w:spacing w:after="0" w:line="240" w:lineRule="auto"/>
        <w:jc w:val="both"/>
        <w:rPr>
          <w:rFonts w:ascii="Trebuchet MS" w:eastAsiaTheme="majorEastAsia" w:hAnsi="Trebuchet MS" w:cs="Times New Roman"/>
          <w:b/>
          <w:bCs/>
          <w:lang w:val="ro-RO" w:eastAsia="en-US"/>
        </w:rPr>
      </w:pPr>
      <w:r w:rsidRPr="004D280C">
        <w:rPr>
          <w:rFonts w:ascii="Trebuchet MS" w:eastAsiaTheme="majorEastAsia" w:hAnsi="Trebuchet MS" w:cs="Times New Roman"/>
          <w:lang w:val="ro-RO"/>
        </w:rPr>
        <w:t xml:space="preserve">Faţă de cele prezentate, a fost elaborat prezentul proiect de </w:t>
      </w:r>
      <w:r w:rsidRPr="004D280C">
        <w:rPr>
          <w:rFonts w:ascii="Trebuchet MS" w:eastAsiaTheme="majorEastAsia" w:hAnsi="Trebuchet MS" w:cs="Times New Roman"/>
          <w:b/>
          <w:lang w:val="ro-RO"/>
        </w:rPr>
        <w:t>Hotărâre a Guvernului pentru modificarea Hotărârii Guvernului nr</w:t>
      </w:r>
      <w:r w:rsidR="0011317B" w:rsidRPr="004D280C">
        <w:rPr>
          <w:rFonts w:ascii="Trebuchet MS" w:eastAsiaTheme="majorEastAsia" w:hAnsi="Trebuchet MS" w:cs="Times New Roman"/>
          <w:b/>
          <w:lang w:val="ro-RO"/>
        </w:rPr>
        <w:t xml:space="preserve">. </w:t>
      </w:r>
      <w:r w:rsidR="0011317B" w:rsidRPr="004D280C">
        <w:rPr>
          <w:rFonts w:ascii="Trebuchet MS" w:eastAsia="Times New Roman" w:hAnsi="Trebuchet MS" w:cs="Times New Roman"/>
          <w:b/>
          <w:noProof/>
          <w:color w:val="000000" w:themeColor="text1"/>
          <w:lang w:val="ro-RO" w:eastAsia="en-US"/>
        </w:rPr>
        <w:t xml:space="preserve">634/2015 privind organizarea și funcționarea </w:t>
      </w:r>
      <w:r w:rsidR="0011317B" w:rsidRPr="004D280C">
        <w:rPr>
          <w:rFonts w:ascii="Trebuchet MS" w:eastAsiaTheme="majorEastAsia" w:hAnsi="Trebuchet MS" w:cs="Times New Roman"/>
          <w:b/>
          <w:bCs/>
          <w:color w:val="000000" w:themeColor="text1"/>
          <w:lang w:val="ro-RO" w:eastAsia="en-US"/>
        </w:rPr>
        <w:t>Agenției Naționale pentru Achiziții Publice</w:t>
      </w:r>
      <w:r w:rsidR="00BB0711" w:rsidRPr="004D280C">
        <w:rPr>
          <w:rFonts w:ascii="Trebuchet MS" w:eastAsiaTheme="majorEastAsia" w:hAnsi="Trebuchet MS" w:cs="Times New Roman"/>
          <w:b/>
          <w:bCs/>
          <w:color w:val="000000" w:themeColor="text1"/>
          <w:lang w:val="ro-RO" w:eastAsia="en-US"/>
        </w:rPr>
        <w:t>,</w:t>
      </w:r>
      <w:r w:rsidRPr="004D280C">
        <w:rPr>
          <w:rFonts w:ascii="Trebuchet MS" w:eastAsiaTheme="majorEastAsia" w:hAnsi="Trebuchet MS" w:cs="Times New Roman"/>
          <w:lang w:val="ro-RO"/>
        </w:rPr>
        <w:t xml:space="preserve"> pe care îl supunem adoptării.</w:t>
      </w:r>
    </w:p>
    <w:p w14:paraId="7A585BB7" w14:textId="715BC394" w:rsidR="00565A54" w:rsidRPr="004D280C" w:rsidRDefault="00565A54" w:rsidP="00117267">
      <w:pPr>
        <w:jc w:val="both"/>
        <w:rPr>
          <w:rFonts w:ascii="Trebuchet MS" w:eastAsiaTheme="majorEastAsia" w:hAnsi="Trebuchet MS" w:cs="Times New Roman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"/>
        <w:gridCol w:w="8805"/>
      </w:tblGrid>
      <w:tr w:rsidR="00117267" w:rsidRPr="004D280C" w14:paraId="14229C11" w14:textId="77777777" w:rsidTr="005E7BFD">
        <w:tc>
          <w:tcPr>
            <w:tcW w:w="4508" w:type="dxa"/>
          </w:tcPr>
          <w:p w14:paraId="15C94BCF" w14:textId="2372C118" w:rsidR="00565A54" w:rsidRPr="004D280C" w:rsidRDefault="00565A54" w:rsidP="00117267">
            <w:pPr>
              <w:jc w:val="center"/>
              <w:rPr>
                <w:rFonts w:ascii="Trebuchet MS" w:eastAsiaTheme="majorEastAsia" w:hAnsi="Trebuchet MS" w:cs="Times New Roman"/>
                <w:b/>
                <w:lang w:val="ro-RO"/>
              </w:rPr>
            </w:pPr>
          </w:p>
          <w:p w14:paraId="1D49F949" w14:textId="77777777" w:rsidR="00565A54" w:rsidRPr="004D280C" w:rsidRDefault="00565A54" w:rsidP="00117267">
            <w:pPr>
              <w:jc w:val="center"/>
              <w:rPr>
                <w:rFonts w:ascii="Trebuchet MS" w:eastAsiaTheme="majorEastAsia" w:hAnsi="Trebuchet MS" w:cs="Times New Roman"/>
                <w:lang w:val="ro-RO"/>
              </w:rPr>
            </w:pPr>
          </w:p>
          <w:p w14:paraId="58467BE9" w14:textId="77777777" w:rsidR="0026145A" w:rsidRPr="004D280C" w:rsidRDefault="0026145A" w:rsidP="00117267">
            <w:pPr>
              <w:jc w:val="center"/>
              <w:rPr>
                <w:rFonts w:ascii="Trebuchet MS" w:eastAsiaTheme="majorEastAsia" w:hAnsi="Trebuchet MS" w:cs="Times New Roman"/>
                <w:lang w:val="ro-RO"/>
              </w:rPr>
            </w:pPr>
          </w:p>
          <w:p w14:paraId="253648D7" w14:textId="39ED1B8B" w:rsidR="0026145A" w:rsidRPr="004D280C" w:rsidRDefault="0026145A" w:rsidP="00117267">
            <w:pPr>
              <w:jc w:val="center"/>
              <w:rPr>
                <w:rFonts w:ascii="Trebuchet MS" w:eastAsiaTheme="majorEastAsia" w:hAnsi="Trebuchet MS" w:cs="Times New Roman"/>
                <w:lang w:val="ro-RO"/>
              </w:rPr>
            </w:pPr>
          </w:p>
        </w:tc>
        <w:tc>
          <w:tcPr>
            <w:tcW w:w="4508" w:type="dxa"/>
          </w:tcPr>
          <w:tbl>
            <w:tblPr>
              <w:tblW w:w="10188" w:type="dxa"/>
              <w:tblLook w:val="04A0" w:firstRow="1" w:lastRow="0" w:firstColumn="1" w:lastColumn="0" w:noHBand="0" w:noVBand="1"/>
            </w:tblPr>
            <w:tblGrid>
              <w:gridCol w:w="275"/>
              <w:gridCol w:w="9913"/>
            </w:tblGrid>
            <w:tr w:rsidR="00091E5F" w:rsidRPr="004D280C" w14:paraId="5E04F228" w14:textId="77777777" w:rsidTr="00937BF0">
              <w:tc>
                <w:tcPr>
                  <w:tcW w:w="275" w:type="dxa"/>
                  <w:shd w:val="clear" w:color="auto" w:fill="auto"/>
                </w:tcPr>
                <w:p w14:paraId="06DE22CC" w14:textId="77777777" w:rsidR="00091E5F" w:rsidRPr="004D280C" w:rsidRDefault="00091E5F" w:rsidP="00091E5F">
                  <w:pPr>
                    <w:spacing w:after="0" w:line="240" w:lineRule="auto"/>
                    <w:jc w:val="center"/>
                    <w:rPr>
                      <w:rFonts w:ascii="Trebuchet MS" w:eastAsiaTheme="majorEastAsia" w:hAnsi="Trebuchet MS" w:cs="Times New Roman"/>
                      <w:b/>
                      <w:lang w:val="ro-RO"/>
                    </w:rPr>
                  </w:pPr>
                </w:p>
              </w:tc>
              <w:tc>
                <w:tcPr>
                  <w:tcW w:w="9913" w:type="dxa"/>
                  <w:shd w:val="clear" w:color="auto" w:fill="auto"/>
                </w:tcPr>
                <w:p w14:paraId="12E99F97" w14:textId="2241B033" w:rsidR="00091E5F" w:rsidRPr="004D280C" w:rsidRDefault="00091E5F" w:rsidP="00091E5F">
                  <w:pPr>
                    <w:spacing w:after="0" w:line="240" w:lineRule="auto"/>
                    <w:jc w:val="both"/>
                    <w:rPr>
                      <w:rFonts w:ascii="Trebuchet MS" w:eastAsiaTheme="majorEastAsia" w:hAnsi="Trebuchet MS" w:cs="Times New Roman"/>
                      <w:b/>
                      <w:lang w:val="ro-RO"/>
                    </w:rPr>
                  </w:pPr>
                  <w:r w:rsidRPr="004D280C">
                    <w:rPr>
                      <w:rFonts w:ascii="Trebuchet MS" w:eastAsiaTheme="majorEastAsia" w:hAnsi="Trebuchet MS" w:cs="Times New Roman"/>
                      <w:b/>
                      <w:lang w:val="ro-RO"/>
                    </w:rPr>
                    <w:t xml:space="preserve">                                         </w:t>
                  </w:r>
                  <w:r w:rsidR="004C6794" w:rsidRPr="004D280C">
                    <w:rPr>
                      <w:rFonts w:ascii="Trebuchet MS" w:eastAsiaTheme="majorEastAsia" w:hAnsi="Trebuchet MS" w:cs="Times New Roman"/>
                      <w:b/>
                      <w:lang w:val="ro-RO"/>
                    </w:rPr>
                    <w:t xml:space="preserve">        </w:t>
                  </w:r>
                  <w:r w:rsidRPr="004D280C">
                    <w:rPr>
                      <w:rFonts w:ascii="Trebuchet MS" w:eastAsiaTheme="majorEastAsia" w:hAnsi="Trebuchet MS" w:cs="Times New Roman"/>
                      <w:b/>
                      <w:lang w:val="ro-RO"/>
                    </w:rPr>
                    <w:t>Președintele</w:t>
                  </w:r>
                </w:p>
                <w:p w14:paraId="279C0F2A" w14:textId="4D114D2C" w:rsidR="00091E5F" w:rsidRPr="004D280C" w:rsidRDefault="00091E5F" w:rsidP="00091E5F">
                  <w:pPr>
                    <w:spacing w:after="0" w:line="240" w:lineRule="auto"/>
                    <w:jc w:val="both"/>
                    <w:rPr>
                      <w:rFonts w:ascii="Trebuchet MS" w:eastAsiaTheme="majorEastAsia" w:hAnsi="Trebuchet MS" w:cs="Times New Roman"/>
                      <w:b/>
                      <w:lang w:val="ro-RO"/>
                    </w:rPr>
                  </w:pPr>
                  <w:r w:rsidRPr="004D280C">
                    <w:rPr>
                      <w:rFonts w:ascii="Trebuchet MS" w:eastAsiaTheme="majorEastAsia" w:hAnsi="Trebuchet MS" w:cs="Times New Roman"/>
                      <w:b/>
                      <w:lang w:val="ro-RO"/>
                    </w:rPr>
                    <w:t xml:space="preserve">                   </w:t>
                  </w:r>
                  <w:r w:rsidR="004C6794" w:rsidRPr="004D280C">
                    <w:rPr>
                      <w:rFonts w:ascii="Trebuchet MS" w:eastAsiaTheme="majorEastAsia" w:hAnsi="Trebuchet MS" w:cs="Times New Roman"/>
                      <w:b/>
                      <w:lang w:val="ro-RO"/>
                    </w:rPr>
                    <w:t xml:space="preserve">      </w:t>
                  </w:r>
                  <w:r w:rsidRPr="004D280C">
                    <w:rPr>
                      <w:rFonts w:ascii="Trebuchet MS" w:eastAsiaTheme="majorEastAsia" w:hAnsi="Trebuchet MS" w:cs="Times New Roman"/>
                      <w:b/>
                      <w:lang w:val="ro-RO"/>
                    </w:rPr>
                    <w:t>Agenției Naționale pentru Achiziții Publice</w:t>
                  </w:r>
                </w:p>
                <w:p w14:paraId="28FE97A6" w14:textId="77777777" w:rsidR="00091E5F" w:rsidRPr="004D280C" w:rsidRDefault="00091E5F" w:rsidP="00091E5F">
                  <w:pPr>
                    <w:spacing w:after="0" w:line="240" w:lineRule="auto"/>
                    <w:jc w:val="both"/>
                    <w:rPr>
                      <w:rFonts w:ascii="Trebuchet MS" w:eastAsiaTheme="majorEastAsia" w:hAnsi="Trebuchet MS" w:cs="Times New Roman"/>
                      <w:b/>
                      <w:lang w:val="ro-RO"/>
                    </w:rPr>
                  </w:pPr>
                </w:p>
                <w:p w14:paraId="4A0C8988" w14:textId="2BCA771D" w:rsidR="00091E5F" w:rsidRPr="004D280C" w:rsidRDefault="004C6794" w:rsidP="00091E5F">
                  <w:pPr>
                    <w:spacing w:after="0" w:line="240" w:lineRule="auto"/>
                    <w:jc w:val="both"/>
                    <w:rPr>
                      <w:rFonts w:ascii="Trebuchet MS" w:eastAsiaTheme="majorEastAsia" w:hAnsi="Trebuchet MS" w:cs="Times New Roman"/>
                      <w:b/>
                      <w:lang w:val="ro-RO"/>
                    </w:rPr>
                  </w:pPr>
                  <w:r w:rsidRPr="004D280C">
                    <w:rPr>
                      <w:rFonts w:ascii="Trebuchet MS" w:eastAsiaTheme="majorEastAsia" w:hAnsi="Trebuchet MS" w:cs="Times New Roman"/>
                      <w:b/>
                      <w:lang w:val="ro-RO"/>
                    </w:rPr>
                    <w:t xml:space="preserve">                                             </w:t>
                  </w:r>
                  <w:r w:rsidR="00091E5F" w:rsidRPr="004D280C">
                    <w:rPr>
                      <w:rFonts w:ascii="Trebuchet MS" w:eastAsiaTheme="majorEastAsia" w:hAnsi="Trebuchet MS" w:cs="Times New Roman"/>
                      <w:b/>
                      <w:lang w:val="ro-RO"/>
                    </w:rPr>
                    <w:t>Iuliana FECLISTOV</w:t>
                  </w:r>
                </w:p>
              </w:tc>
            </w:tr>
          </w:tbl>
          <w:p w14:paraId="7ECADADE" w14:textId="77777777" w:rsidR="00091E5F" w:rsidRPr="004D280C" w:rsidRDefault="00091E5F" w:rsidP="00091E5F">
            <w:pPr>
              <w:jc w:val="center"/>
              <w:rPr>
                <w:rFonts w:ascii="Trebuchet MS" w:eastAsiaTheme="majorEastAsia" w:hAnsi="Trebuchet MS" w:cs="Times New Roman"/>
                <w:b/>
                <w:lang w:val="ro-RO"/>
              </w:rPr>
            </w:pPr>
          </w:p>
          <w:p w14:paraId="11485D1E" w14:textId="77777777" w:rsidR="004C6794" w:rsidRPr="004D280C" w:rsidRDefault="004C6794" w:rsidP="00091E5F">
            <w:pPr>
              <w:jc w:val="center"/>
              <w:rPr>
                <w:rFonts w:ascii="Trebuchet MS" w:eastAsiaTheme="majorEastAsia" w:hAnsi="Trebuchet MS" w:cs="Times New Roman"/>
                <w:b/>
                <w:lang w:val="ro-RO"/>
              </w:rPr>
            </w:pPr>
          </w:p>
          <w:p w14:paraId="473B7DE5" w14:textId="77777777" w:rsidR="00091E5F" w:rsidRPr="004D280C" w:rsidRDefault="00091E5F" w:rsidP="00091E5F">
            <w:pPr>
              <w:jc w:val="center"/>
              <w:rPr>
                <w:rFonts w:ascii="Trebuchet MS" w:eastAsiaTheme="majorEastAsia" w:hAnsi="Trebuchet MS" w:cs="Times New Roman"/>
                <w:b/>
                <w:lang w:val="ro-RO"/>
              </w:rPr>
            </w:pPr>
          </w:p>
          <w:p w14:paraId="06AD0E8A" w14:textId="555676B2" w:rsidR="00852412" w:rsidRPr="004D280C" w:rsidRDefault="00984758" w:rsidP="00852412">
            <w:pPr>
              <w:rPr>
                <w:rFonts w:ascii="Trebuchet MS" w:eastAsiaTheme="majorEastAsia" w:hAnsi="Trebuchet MS" w:cs="Times New Roman"/>
                <w:b/>
                <w:lang w:val="ro-RO"/>
              </w:rPr>
            </w:pPr>
            <w:r>
              <w:rPr>
                <w:rFonts w:ascii="Trebuchet MS" w:eastAsiaTheme="majorEastAsia" w:hAnsi="Trebuchet MS" w:cs="Times New Roman"/>
                <w:b/>
                <w:lang w:val="ro-RO"/>
              </w:rPr>
              <w:t xml:space="preserve">        </w:t>
            </w:r>
            <w:r w:rsidR="00B10CBF">
              <w:rPr>
                <w:rFonts w:ascii="Trebuchet MS" w:eastAsiaTheme="majorEastAsia" w:hAnsi="Trebuchet MS" w:cs="Times New Roman"/>
                <w:b/>
                <w:lang w:val="ro-RO"/>
              </w:rPr>
              <w:t xml:space="preserve"> </w:t>
            </w:r>
            <w:r>
              <w:rPr>
                <w:rFonts w:ascii="Trebuchet MS" w:eastAsiaTheme="majorEastAsia" w:hAnsi="Trebuchet MS" w:cs="Times New Roman"/>
                <w:b/>
                <w:lang w:val="ro-RO"/>
              </w:rPr>
              <w:t xml:space="preserve"> </w:t>
            </w:r>
            <w:r w:rsidR="00091E5F" w:rsidRPr="004D280C">
              <w:rPr>
                <w:rFonts w:ascii="Trebuchet MS" w:eastAsiaTheme="majorEastAsia" w:hAnsi="Trebuchet MS" w:cs="Times New Roman"/>
                <w:b/>
                <w:lang w:val="ro-RO"/>
              </w:rPr>
              <w:t>Coinițiator</w:t>
            </w:r>
            <w:r w:rsidR="00852412">
              <w:rPr>
                <w:rFonts w:ascii="Trebuchet MS" w:eastAsiaTheme="majorEastAsia" w:hAnsi="Trebuchet MS" w:cs="Times New Roman"/>
                <w:b/>
                <w:lang w:val="ro-RO"/>
              </w:rPr>
              <w:t xml:space="preserve">                                    </w:t>
            </w:r>
            <w:r w:rsidR="00364A2A">
              <w:rPr>
                <w:rFonts w:ascii="Trebuchet MS" w:eastAsiaTheme="majorEastAsia" w:hAnsi="Trebuchet MS" w:cs="Times New Roman"/>
                <w:b/>
                <w:lang w:val="ro-RO"/>
              </w:rPr>
              <w:t xml:space="preserve">                           </w:t>
            </w:r>
            <w:r w:rsidR="00B10CBF">
              <w:rPr>
                <w:rFonts w:ascii="Trebuchet MS" w:eastAsiaTheme="majorEastAsia" w:hAnsi="Trebuchet MS" w:cs="Times New Roman"/>
                <w:b/>
                <w:lang w:val="ro-RO"/>
              </w:rPr>
              <w:t xml:space="preserve">   </w:t>
            </w:r>
            <w:r w:rsidR="00852412">
              <w:rPr>
                <w:rFonts w:ascii="Trebuchet MS" w:eastAsiaTheme="majorEastAsia" w:hAnsi="Trebuchet MS" w:cs="Times New Roman"/>
                <w:b/>
                <w:lang w:val="ro-RO"/>
              </w:rPr>
              <w:t xml:space="preserve">  </w:t>
            </w:r>
            <w:r w:rsidR="00852412" w:rsidRPr="004D280C">
              <w:rPr>
                <w:rFonts w:ascii="Trebuchet MS" w:eastAsiaTheme="majorEastAsia" w:hAnsi="Trebuchet MS" w:cs="Times New Roman"/>
                <w:b/>
                <w:lang w:val="ro-RO"/>
              </w:rPr>
              <w:t>Coinițiator</w:t>
            </w:r>
          </w:p>
          <w:p w14:paraId="50598EC9" w14:textId="16E53444" w:rsidR="00091E5F" w:rsidRPr="004D280C" w:rsidRDefault="00091E5F" w:rsidP="00984758">
            <w:pPr>
              <w:rPr>
                <w:rFonts w:ascii="Trebuchet MS" w:eastAsiaTheme="majorEastAsia" w:hAnsi="Trebuchet MS" w:cs="Times New Roman"/>
                <w:b/>
                <w:lang w:val="ro-RO"/>
              </w:rPr>
            </w:pPr>
          </w:p>
          <w:p w14:paraId="332B0319" w14:textId="6B6B1A55" w:rsidR="00117267" w:rsidRPr="004D280C" w:rsidRDefault="00117267" w:rsidP="00117267">
            <w:pPr>
              <w:jc w:val="center"/>
              <w:rPr>
                <w:rFonts w:ascii="Trebuchet MS" w:eastAsiaTheme="majorEastAsia" w:hAnsi="Trebuchet MS" w:cs="Times New Roman"/>
                <w:b/>
                <w:lang w:val="ro-RO"/>
              </w:rPr>
            </w:pPr>
          </w:p>
        </w:tc>
      </w:tr>
    </w:tbl>
    <w:p w14:paraId="19521F31" w14:textId="4C8441A0" w:rsidR="0026145A" w:rsidRDefault="00B3076F" w:rsidP="00984758">
      <w:pPr>
        <w:rPr>
          <w:rFonts w:ascii="Trebuchet MS" w:eastAsiaTheme="majorEastAsia" w:hAnsi="Trebuchet MS" w:cs="Times New Roman"/>
          <w:b/>
          <w:lang w:val="ro-RO"/>
        </w:rPr>
      </w:pPr>
      <w:r>
        <w:rPr>
          <w:rFonts w:ascii="Trebuchet MS" w:eastAsiaTheme="majorEastAsia" w:hAnsi="Trebuchet MS" w:cs="Times New Roman"/>
          <w:b/>
          <w:lang w:val="ro-RO"/>
        </w:rPr>
        <w:lastRenderedPageBreak/>
        <w:t>p.</w:t>
      </w:r>
      <w:r w:rsidR="004C6794" w:rsidRPr="004D280C">
        <w:rPr>
          <w:rFonts w:ascii="Trebuchet MS" w:eastAsiaTheme="majorEastAsia" w:hAnsi="Trebuchet MS" w:cs="Times New Roman"/>
          <w:b/>
          <w:lang w:val="ro-RO"/>
        </w:rPr>
        <w:t>Secretarul general al Guvernului</w:t>
      </w:r>
      <w:r w:rsidR="00852412">
        <w:rPr>
          <w:rFonts w:ascii="Trebuchet MS" w:eastAsiaTheme="majorEastAsia" w:hAnsi="Trebuchet MS" w:cs="Times New Roman"/>
          <w:b/>
          <w:lang w:val="ro-RO"/>
        </w:rPr>
        <w:t xml:space="preserve">               </w:t>
      </w:r>
      <w:r w:rsidR="00364A2A">
        <w:rPr>
          <w:rFonts w:ascii="Trebuchet MS" w:eastAsiaTheme="majorEastAsia" w:hAnsi="Trebuchet MS" w:cs="Times New Roman"/>
          <w:b/>
          <w:lang w:val="ro-RO"/>
        </w:rPr>
        <w:t xml:space="preserve">  </w:t>
      </w:r>
      <w:r w:rsidR="00B10CBF">
        <w:rPr>
          <w:rFonts w:ascii="Trebuchet MS" w:eastAsiaTheme="majorEastAsia" w:hAnsi="Trebuchet MS" w:cs="Times New Roman"/>
          <w:b/>
          <w:lang w:val="ro-RO"/>
        </w:rPr>
        <w:t xml:space="preserve">          </w:t>
      </w:r>
      <w:r w:rsidR="00852412">
        <w:rPr>
          <w:rFonts w:ascii="Trebuchet MS" w:eastAsiaTheme="majorEastAsia" w:hAnsi="Trebuchet MS" w:cs="Times New Roman"/>
          <w:b/>
          <w:lang w:val="ro-RO"/>
        </w:rPr>
        <w:t xml:space="preserve"> </w:t>
      </w:r>
      <w:r w:rsidR="00852412" w:rsidRPr="00852412">
        <w:rPr>
          <w:rFonts w:ascii="Trebuchet MS" w:eastAsiaTheme="majorEastAsia" w:hAnsi="Trebuchet MS" w:cs="Times New Roman"/>
          <w:b/>
          <w:lang w:val="ro-RO"/>
        </w:rPr>
        <w:t>Șef al C</w:t>
      </w:r>
      <w:r w:rsidR="00852412">
        <w:rPr>
          <w:rFonts w:ascii="Trebuchet MS" w:eastAsiaTheme="majorEastAsia" w:hAnsi="Trebuchet MS" w:cs="Times New Roman"/>
          <w:b/>
          <w:lang w:val="ro-RO"/>
        </w:rPr>
        <w:t xml:space="preserve">ancelariei Prim-Ministrului,      </w:t>
      </w:r>
    </w:p>
    <w:p w14:paraId="37570A0D" w14:textId="741A8754" w:rsidR="00B3076F" w:rsidRPr="004D280C" w:rsidRDefault="00984758" w:rsidP="00984758">
      <w:pPr>
        <w:rPr>
          <w:rFonts w:ascii="Trebuchet MS" w:eastAsiaTheme="majorEastAsia" w:hAnsi="Trebuchet MS" w:cs="Times New Roman"/>
          <w:b/>
          <w:lang w:val="ro-RO"/>
        </w:rPr>
      </w:pPr>
      <w:r>
        <w:rPr>
          <w:rFonts w:ascii="Trebuchet MS" w:eastAsiaTheme="majorEastAsia" w:hAnsi="Trebuchet MS" w:cs="Times New Roman"/>
          <w:b/>
          <w:lang w:val="ro-RO"/>
        </w:rPr>
        <w:t xml:space="preserve">       </w:t>
      </w:r>
      <w:r w:rsidR="00EF176B">
        <w:rPr>
          <w:rFonts w:ascii="Trebuchet MS" w:eastAsiaTheme="majorEastAsia" w:hAnsi="Trebuchet MS" w:cs="Times New Roman"/>
          <w:b/>
          <w:lang w:val="ro-RO"/>
        </w:rPr>
        <w:t xml:space="preserve">  </w:t>
      </w:r>
      <w:r>
        <w:rPr>
          <w:rFonts w:ascii="Trebuchet MS" w:eastAsiaTheme="majorEastAsia" w:hAnsi="Trebuchet MS" w:cs="Times New Roman"/>
          <w:b/>
          <w:lang w:val="ro-RO"/>
        </w:rPr>
        <w:t xml:space="preserve">  </w:t>
      </w:r>
      <w:r w:rsidR="00B3076F">
        <w:rPr>
          <w:rFonts w:ascii="Trebuchet MS" w:eastAsiaTheme="majorEastAsia" w:hAnsi="Trebuchet MS" w:cs="Times New Roman"/>
          <w:b/>
          <w:lang w:val="ro-RO"/>
        </w:rPr>
        <w:t>Secretar de Stat</w:t>
      </w:r>
      <w:r w:rsidR="00852412">
        <w:rPr>
          <w:rFonts w:ascii="Trebuchet MS" w:eastAsiaTheme="majorEastAsia" w:hAnsi="Trebuchet MS" w:cs="Times New Roman"/>
          <w:b/>
          <w:lang w:val="ro-RO"/>
        </w:rPr>
        <w:t xml:space="preserve">                                                      </w:t>
      </w:r>
      <w:r w:rsidR="00B10CBF">
        <w:rPr>
          <w:rFonts w:ascii="Trebuchet MS" w:eastAsiaTheme="majorEastAsia" w:hAnsi="Trebuchet MS" w:cs="Times New Roman"/>
          <w:b/>
          <w:lang w:val="ro-RO"/>
        </w:rPr>
        <w:t xml:space="preserve">  </w:t>
      </w:r>
      <w:r w:rsidR="00852412">
        <w:rPr>
          <w:rFonts w:ascii="Trebuchet MS" w:eastAsiaTheme="majorEastAsia" w:hAnsi="Trebuchet MS" w:cs="Times New Roman"/>
          <w:b/>
          <w:lang w:val="ro-RO"/>
        </w:rPr>
        <w:t xml:space="preserve">  </w:t>
      </w:r>
      <w:r w:rsidR="00B10CBF">
        <w:rPr>
          <w:rFonts w:ascii="Trebuchet MS" w:eastAsiaTheme="majorEastAsia" w:hAnsi="Trebuchet MS" w:cs="Times New Roman"/>
          <w:b/>
          <w:lang w:val="ro-RO"/>
        </w:rPr>
        <w:t>cu</w:t>
      </w:r>
      <w:r w:rsidR="00852412">
        <w:rPr>
          <w:rFonts w:ascii="Trebuchet MS" w:eastAsiaTheme="majorEastAsia" w:hAnsi="Trebuchet MS" w:cs="Times New Roman"/>
          <w:b/>
          <w:lang w:val="ro-RO"/>
        </w:rPr>
        <w:t xml:space="preserve"> </w:t>
      </w:r>
      <w:r w:rsidR="00852412" w:rsidRPr="00852412">
        <w:rPr>
          <w:rFonts w:ascii="Trebuchet MS" w:eastAsiaTheme="majorEastAsia" w:hAnsi="Trebuchet MS" w:cs="Times New Roman"/>
          <w:b/>
          <w:lang w:val="ro-RO"/>
        </w:rPr>
        <w:t>rang de ministru</w:t>
      </w:r>
    </w:p>
    <w:p w14:paraId="11B1A530" w14:textId="718909E4" w:rsidR="0026145A" w:rsidRPr="004D280C" w:rsidRDefault="00984758" w:rsidP="00984758">
      <w:pPr>
        <w:rPr>
          <w:rFonts w:ascii="Trebuchet MS" w:eastAsiaTheme="majorEastAsia" w:hAnsi="Trebuchet MS" w:cs="Times New Roman"/>
          <w:lang w:val="ro-RO"/>
        </w:rPr>
      </w:pPr>
      <w:r>
        <w:rPr>
          <w:rFonts w:ascii="Trebuchet MS" w:eastAsiaTheme="majorEastAsia" w:hAnsi="Trebuchet MS" w:cs="Times New Roman"/>
          <w:b/>
          <w:lang w:val="ro-RO"/>
        </w:rPr>
        <w:t xml:space="preserve">    </w:t>
      </w:r>
      <w:r w:rsidR="00B3076F">
        <w:rPr>
          <w:rFonts w:ascii="Trebuchet MS" w:eastAsiaTheme="majorEastAsia" w:hAnsi="Trebuchet MS" w:cs="Times New Roman"/>
          <w:b/>
          <w:lang w:val="ro-RO"/>
        </w:rPr>
        <w:t>Mihnea – Claudiu DRUMEA</w:t>
      </w:r>
      <w:r w:rsidR="00364A2A">
        <w:rPr>
          <w:rFonts w:ascii="Trebuchet MS" w:eastAsiaTheme="majorEastAsia" w:hAnsi="Trebuchet MS" w:cs="Times New Roman"/>
          <w:b/>
          <w:lang w:val="ro-RO"/>
        </w:rPr>
        <w:t xml:space="preserve">                               </w:t>
      </w:r>
      <w:r w:rsidR="00B10CBF">
        <w:rPr>
          <w:rFonts w:ascii="Trebuchet MS" w:eastAsiaTheme="majorEastAsia" w:hAnsi="Trebuchet MS" w:cs="Times New Roman"/>
          <w:b/>
          <w:lang w:val="ro-RO"/>
        </w:rPr>
        <w:t xml:space="preserve">      </w:t>
      </w:r>
      <w:r w:rsidR="00364A2A">
        <w:rPr>
          <w:rFonts w:ascii="Trebuchet MS" w:eastAsiaTheme="majorEastAsia" w:hAnsi="Trebuchet MS" w:cs="Times New Roman"/>
          <w:b/>
          <w:lang w:val="ro-RO"/>
        </w:rPr>
        <w:t xml:space="preserve">            </w:t>
      </w:r>
      <w:r w:rsidR="00364A2A" w:rsidRPr="00364A2A">
        <w:rPr>
          <w:rFonts w:ascii="Trebuchet MS" w:eastAsiaTheme="majorEastAsia" w:hAnsi="Trebuchet MS" w:cs="Times New Roman"/>
          <w:b/>
          <w:lang w:val="ro-RO"/>
        </w:rPr>
        <w:t>Ștefan-Radu OPREA</w:t>
      </w:r>
    </w:p>
    <w:p w14:paraId="0CACB6C0" w14:textId="58EBA0AA" w:rsidR="0026145A" w:rsidRPr="004D280C" w:rsidRDefault="0026145A" w:rsidP="00117267">
      <w:pPr>
        <w:jc w:val="both"/>
        <w:rPr>
          <w:rFonts w:ascii="Trebuchet MS" w:eastAsiaTheme="majorEastAsia" w:hAnsi="Trebuchet MS" w:cs="Times New Roman"/>
          <w:lang w:val="ro-RO"/>
        </w:rPr>
      </w:pPr>
    </w:p>
    <w:p w14:paraId="79D00579" w14:textId="77777777" w:rsidR="008B233E" w:rsidRPr="004D280C" w:rsidRDefault="008B233E" w:rsidP="00117267">
      <w:pPr>
        <w:jc w:val="both"/>
        <w:rPr>
          <w:rFonts w:ascii="Times New Roman" w:eastAsiaTheme="majorEastAsia" w:hAnsi="Times New Roman" w:cs="Times New Roman"/>
          <w:lang w:val="ro-RO"/>
        </w:rPr>
      </w:pPr>
    </w:p>
    <w:p w14:paraId="62D6DD15" w14:textId="1B05E304" w:rsidR="00AC0CBB" w:rsidRDefault="00117267" w:rsidP="00AC0CBB">
      <w:pPr>
        <w:jc w:val="center"/>
        <w:rPr>
          <w:rFonts w:ascii="Times New Roman" w:eastAsiaTheme="majorEastAsia" w:hAnsi="Times New Roman" w:cs="Times New Roman"/>
          <w:b/>
          <w:u w:val="single"/>
          <w:lang w:val="ro-RO"/>
        </w:rPr>
      </w:pPr>
      <w:r w:rsidRPr="004D280C">
        <w:rPr>
          <w:rFonts w:ascii="Times New Roman" w:eastAsiaTheme="majorEastAsia" w:hAnsi="Times New Roman" w:cs="Times New Roman"/>
          <w:b/>
          <w:u w:val="single"/>
          <w:lang w:val="ro-RO"/>
        </w:rPr>
        <w:t>Avizăm favorabil:</w:t>
      </w:r>
    </w:p>
    <w:p w14:paraId="707A9D16" w14:textId="206B509F" w:rsidR="00F7733D" w:rsidRPr="00826241" w:rsidRDefault="00AC0CBB" w:rsidP="00117267">
      <w:pPr>
        <w:jc w:val="center"/>
        <w:rPr>
          <w:rFonts w:ascii="Times New Roman" w:eastAsiaTheme="majorEastAsia" w:hAnsi="Times New Roman" w:cs="Times New Roman"/>
          <w:b/>
          <w:lang w:val="ro-RO"/>
        </w:rPr>
      </w:pPr>
      <w:r w:rsidRPr="00826241">
        <w:rPr>
          <w:rFonts w:ascii="Times New Roman" w:eastAsiaTheme="majorEastAsia" w:hAnsi="Times New Roman" w:cs="Times New Roman"/>
          <w:b/>
          <w:lang w:val="ro-RO"/>
        </w:rPr>
        <w:t>VICEPRIM – MINISTRU</w:t>
      </w:r>
    </w:p>
    <w:p w14:paraId="3F442705" w14:textId="623F1F48" w:rsidR="00AC0CBB" w:rsidRPr="00826241" w:rsidRDefault="00AC0CBB" w:rsidP="00117267">
      <w:pPr>
        <w:jc w:val="center"/>
        <w:rPr>
          <w:rFonts w:ascii="Times New Roman" w:eastAsiaTheme="majorEastAsia" w:hAnsi="Times New Roman" w:cs="Times New Roman"/>
          <w:b/>
          <w:lang w:val="ro-RO"/>
        </w:rPr>
      </w:pPr>
    </w:p>
    <w:p w14:paraId="2A9FF04A" w14:textId="1176EEC7" w:rsidR="00AC0CBB" w:rsidRPr="00826241" w:rsidRDefault="00AC0CBB" w:rsidP="00117267">
      <w:pPr>
        <w:jc w:val="center"/>
        <w:rPr>
          <w:rFonts w:ascii="Times New Roman" w:eastAsiaTheme="majorEastAsia" w:hAnsi="Times New Roman" w:cs="Times New Roman"/>
          <w:b/>
          <w:lang w:val="ro-RO"/>
        </w:rPr>
      </w:pPr>
      <w:r w:rsidRPr="00826241">
        <w:rPr>
          <w:rFonts w:ascii="Times New Roman" w:eastAsiaTheme="majorEastAsia" w:hAnsi="Times New Roman" w:cs="Times New Roman"/>
          <w:b/>
          <w:lang w:val="ro-RO"/>
        </w:rPr>
        <w:t>Marian NEACȘU</w:t>
      </w:r>
    </w:p>
    <w:p w14:paraId="356B293D" w14:textId="77777777" w:rsidR="00117267" w:rsidRPr="004D280C" w:rsidRDefault="00117267" w:rsidP="00117267">
      <w:pPr>
        <w:rPr>
          <w:rFonts w:ascii="Times New Roman" w:eastAsiaTheme="majorEastAsia" w:hAnsi="Times New Roman" w:cs="Times New Roman"/>
          <w:b/>
          <w:u w:val="single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17267" w:rsidRPr="004D280C" w14:paraId="61A7927F" w14:textId="77777777" w:rsidTr="007A5A97">
        <w:trPr>
          <w:trHeight w:val="3132"/>
        </w:trPr>
        <w:tc>
          <w:tcPr>
            <w:tcW w:w="4508" w:type="dxa"/>
          </w:tcPr>
          <w:p w14:paraId="6B19CEFE" w14:textId="77777777" w:rsidR="00117267" w:rsidRPr="004D280C" w:rsidRDefault="00117267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  <w:r w:rsidRPr="004D280C">
              <w:rPr>
                <w:rFonts w:ascii="Times New Roman" w:eastAsiaTheme="majorEastAsia" w:hAnsi="Times New Roman" w:cs="Times New Roman"/>
                <w:b/>
                <w:lang w:val="ro-RO"/>
              </w:rPr>
              <w:t>PREȘEDINTELE</w:t>
            </w:r>
          </w:p>
          <w:p w14:paraId="5826CB33" w14:textId="77777777" w:rsidR="00117267" w:rsidRPr="004D280C" w:rsidRDefault="00117267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  <w:r w:rsidRPr="004D280C">
              <w:rPr>
                <w:rFonts w:ascii="Times New Roman" w:eastAsiaTheme="majorEastAsia" w:hAnsi="Times New Roman" w:cs="Times New Roman"/>
                <w:b/>
                <w:lang w:val="ro-RO"/>
              </w:rPr>
              <w:t>AGENȚIEI NAȚIONALE A FUNCȚIONARILOR PUBLICI</w:t>
            </w:r>
          </w:p>
          <w:p w14:paraId="634E5724" w14:textId="77777777" w:rsidR="00117267" w:rsidRPr="004D280C" w:rsidRDefault="00117267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4F71E455" w14:textId="77777777" w:rsidR="00117267" w:rsidRPr="004D280C" w:rsidRDefault="00117267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65E01EEB" w14:textId="77777777" w:rsidR="00712018" w:rsidRDefault="00712018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5F516C11" w14:textId="78D03076" w:rsidR="00117267" w:rsidRPr="004D280C" w:rsidRDefault="0070065A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  <w:r w:rsidRPr="004D280C">
              <w:rPr>
                <w:rFonts w:ascii="Times New Roman" w:eastAsiaTheme="majorEastAsia" w:hAnsi="Times New Roman" w:cs="Times New Roman"/>
                <w:b/>
                <w:lang w:val="ro-RO"/>
              </w:rPr>
              <w:t>Vasile-</w:t>
            </w:r>
            <w:r w:rsidR="00117267" w:rsidRPr="004D280C">
              <w:rPr>
                <w:rFonts w:ascii="Times New Roman" w:eastAsiaTheme="majorEastAsia" w:hAnsi="Times New Roman" w:cs="Times New Roman"/>
                <w:b/>
                <w:lang w:val="ro-RO"/>
              </w:rPr>
              <w:t>Felix COZMA</w:t>
            </w:r>
          </w:p>
          <w:p w14:paraId="66A6DF1D" w14:textId="1373FF7A" w:rsidR="00AC0CBB" w:rsidRDefault="00AC0CBB" w:rsidP="00D860E1">
            <w:pPr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641CB5F2" w14:textId="2E72CD30" w:rsidR="00AC0CBB" w:rsidRDefault="00AC0CBB" w:rsidP="00AC0CBB">
            <w:pPr>
              <w:rPr>
                <w:rFonts w:ascii="Times New Roman" w:eastAsiaTheme="majorEastAsia" w:hAnsi="Times New Roman" w:cs="Times New Roman"/>
                <w:lang w:val="ro-RO"/>
              </w:rPr>
            </w:pPr>
          </w:p>
          <w:p w14:paraId="05367F69" w14:textId="341178A5" w:rsidR="00AC0CBB" w:rsidRDefault="00AC0CBB" w:rsidP="00AC0CBB">
            <w:pPr>
              <w:rPr>
                <w:rFonts w:ascii="Times New Roman" w:eastAsiaTheme="majorEastAsia" w:hAnsi="Times New Roman" w:cs="Times New Roman"/>
                <w:lang w:val="ro-RO"/>
              </w:rPr>
            </w:pPr>
          </w:p>
          <w:p w14:paraId="1D4E2EEE" w14:textId="066361F3" w:rsidR="00565A54" w:rsidRPr="00826241" w:rsidRDefault="00565A54" w:rsidP="00826241">
            <w:pPr>
              <w:tabs>
                <w:tab w:val="left" w:pos="3210"/>
              </w:tabs>
              <w:rPr>
                <w:rFonts w:ascii="Times New Roman" w:eastAsiaTheme="majorEastAsia" w:hAnsi="Times New Roman" w:cs="Times New Roman"/>
                <w:lang w:val="ro-RO"/>
              </w:rPr>
            </w:pPr>
          </w:p>
        </w:tc>
        <w:tc>
          <w:tcPr>
            <w:tcW w:w="4508" w:type="dxa"/>
          </w:tcPr>
          <w:p w14:paraId="2ACA4A81" w14:textId="51F9CD09" w:rsidR="00117267" w:rsidRPr="004D280C" w:rsidRDefault="00712018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  <w:r>
              <w:rPr>
                <w:rFonts w:ascii="Times New Roman" w:eastAsiaTheme="majorEastAsia" w:hAnsi="Times New Roman" w:cs="Times New Roman"/>
                <w:b/>
                <w:lang w:val="ro-RO"/>
              </w:rPr>
              <w:t xml:space="preserve">MINISTRUL MUNCII, FAMILIEI, TINERETULUI ȘI </w:t>
            </w:r>
            <w:r w:rsidR="00117267" w:rsidRPr="004D280C">
              <w:rPr>
                <w:rFonts w:ascii="Times New Roman" w:eastAsiaTheme="majorEastAsia" w:hAnsi="Times New Roman" w:cs="Times New Roman"/>
                <w:b/>
                <w:lang w:val="ro-RO"/>
              </w:rPr>
              <w:t>SOLIDARITĂȚII SOCIALE</w:t>
            </w:r>
          </w:p>
          <w:p w14:paraId="2D991114" w14:textId="77777777" w:rsidR="00117267" w:rsidRPr="004D280C" w:rsidRDefault="00117267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6430FA6A" w14:textId="77777777" w:rsidR="00117267" w:rsidRPr="004D280C" w:rsidRDefault="00117267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46039FA8" w14:textId="77777777" w:rsidR="00117267" w:rsidRPr="004D280C" w:rsidRDefault="00117267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1410C022" w14:textId="2E90F561" w:rsidR="00117267" w:rsidRPr="004D280C" w:rsidRDefault="002A0FC1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  <w:r w:rsidRPr="004D280C">
              <w:rPr>
                <w:rFonts w:ascii="Times New Roman" w:eastAsiaTheme="majorEastAsia" w:hAnsi="Times New Roman" w:cs="Times New Roman"/>
                <w:b/>
                <w:lang w:val="ro-RO"/>
              </w:rPr>
              <w:t>Simona BUCURA-OPRESCU</w:t>
            </w:r>
          </w:p>
        </w:tc>
      </w:tr>
      <w:tr w:rsidR="00117267" w:rsidRPr="004D280C" w14:paraId="54262F76" w14:textId="77777777" w:rsidTr="005E7BFD">
        <w:tc>
          <w:tcPr>
            <w:tcW w:w="4508" w:type="dxa"/>
          </w:tcPr>
          <w:p w14:paraId="74ABEA2D" w14:textId="1589EC86" w:rsidR="00117267" w:rsidRPr="004D280C" w:rsidRDefault="00756BFA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  <w:r w:rsidRPr="00756BFA">
              <w:rPr>
                <w:rFonts w:ascii="Times New Roman" w:eastAsiaTheme="majorEastAsia" w:hAnsi="Times New Roman" w:cs="Times New Roman"/>
                <w:b/>
                <w:bCs/>
              </w:rPr>
              <w:t>VICEPRIM-MINISTRU, MINISTRU</w:t>
            </w:r>
            <w:r w:rsidR="00712018">
              <w:rPr>
                <w:rFonts w:ascii="Times New Roman" w:eastAsiaTheme="majorEastAsia" w:hAnsi="Times New Roman" w:cs="Times New Roman"/>
                <w:b/>
                <w:bCs/>
              </w:rPr>
              <w:t>L</w:t>
            </w:r>
            <w:r w:rsidRPr="00756BFA">
              <w:rPr>
                <w:rFonts w:ascii="Times New Roman" w:eastAsiaTheme="majorEastAsia" w:hAnsi="Times New Roman" w:cs="Times New Roman"/>
                <w:b/>
                <w:lang w:val="ro-RO"/>
              </w:rPr>
              <w:t xml:space="preserve"> </w:t>
            </w:r>
            <w:r w:rsidR="00117267" w:rsidRPr="004D280C">
              <w:rPr>
                <w:rFonts w:ascii="Times New Roman" w:eastAsiaTheme="majorEastAsia" w:hAnsi="Times New Roman" w:cs="Times New Roman"/>
                <w:b/>
                <w:lang w:val="ro-RO"/>
              </w:rPr>
              <w:t>FINANȚELOR</w:t>
            </w:r>
          </w:p>
          <w:p w14:paraId="0243AA9A" w14:textId="77777777" w:rsidR="00117267" w:rsidRPr="004D280C" w:rsidRDefault="00117267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47C969AE" w14:textId="3BED3485" w:rsidR="00756BFA" w:rsidRPr="00756BFA" w:rsidRDefault="00756BFA" w:rsidP="00756BFA">
            <w:pPr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756BFA">
              <w:rPr>
                <w:rFonts w:ascii="Times New Roman" w:eastAsiaTheme="majorEastAsia" w:hAnsi="Times New Roman" w:cs="Times New Roman"/>
                <w:b/>
                <w:bCs/>
              </w:rPr>
              <w:t xml:space="preserve">Tánczos </w:t>
            </w:r>
            <w:r w:rsidR="00712018" w:rsidRPr="00756BFA">
              <w:rPr>
                <w:rFonts w:ascii="Times New Roman" w:eastAsiaTheme="majorEastAsia" w:hAnsi="Times New Roman" w:cs="Times New Roman"/>
                <w:b/>
                <w:bCs/>
              </w:rPr>
              <w:t>BARNA</w:t>
            </w:r>
          </w:p>
          <w:p w14:paraId="14E81A12" w14:textId="56AFB0FA" w:rsidR="00756BFA" w:rsidRPr="00756BFA" w:rsidRDefault="00756BFA" w:rsidP="00756BFA">
            <w:pPr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</w:p>
          <w:p w14:paraId="78F478EF" w14:textId="344C29A2" w:rsidR="00117267" w:rsidRPr="004D280C" w:rsidRDefault="00117267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1AB312BF" w14:textId="77777777" w:rsidR="005E7BFD" w:rsidRDefault="005E7BFD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23825A75" w14:textId="77777777" w:rsidR="00CC1987" w:rsidRDefault="00CC1987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7242FB7F" w14:textId="77777777" w:rsidR="00CC1987" w:rsidRDefault="00CC1987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2B5C4B0B" w14:textId="77777777" w:rsidR="00CC1987" w:rsidRDefault="00CC1987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0D82E645" w14:textId="77777777" w:rsidR="00CC1987" w:rsidRDefault="00CC1987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726C3DE1" w14:textId="77777777" w:rsidR="00CC1987" w:rsidRDefault="00CC1987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403D2E3E" w14:textId="77777777" w:rsidR="00CC1987" w:rsidRDefault="00CC1987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5D35D3E9" w14:textId="77777777" w:rsidR="00CC1987" w:rsidRDefault="00CC1987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76FE3C0A" w14:textId="77777777" w:rsidR="00CC1987" w:rsidRDefault="00CC1987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57C81D1E" w14:textId="77777777" w:rsidR="00CC1987" w:rsidRDefault="00CC1987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2B0FC424" w14:textId="77777777" w:rsidR="00CC1987" w:rsidRDefault="00CC1987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25CCF716" w14:textId="77777777" w:rsidR="00CC1987" w:rsidRDefault="00CC1987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754AFA2A" w14:textId="77777777" w:rsidR="00CC1987" w:rsidRDefault="00CC1987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55D0625C" w14:textId="6D0F0BF7" w:rsidR="00CC1987" w:rsidRPr="004D280C" w:rsidRDefault="00CC1987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</w:tc>
        <w:tc>
          <w:tcPr>
            <w:tcW w:w="4508" w:type="dxa"/>
          </w:tcPr>
          <w:p w14:paraId="217E0251" w14:textId="77777777" w:rsidR="00A85C8E" w:rsidRPr="004D280C" w:rsidRDefault="00A85C8E" w:rsidP="00A85C8E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  <w:r w:rsidRPr="004D280C">
              <w:rPr>
                <w:rFonts w:ascii="Times New Roman" w:eastAsiaTheme="majorEastAsia" w:hAnsi="Times New Roman" w:cs="Times New Roman"/>
                <w:b/>
                <w:lang w:val="ro-RO"/>
              </w:rPr>
              <w:t>MINISTRUL JUSTIŢIEI</w:t>
            </w:r>
          </w:p>
          <w:p w14:paraId="7A2BAC52" w14:textId="0CE7D20C" w:rsidR="00A85C8E" w:rsidRPr="004D280C" w:rsidRDefault="00A85C8E" w:rsidP="00A85C8E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3471D440" w14:textId="77777777" w:rsidR="002F65DD" w:rsidRPr="004D280C" w:rsidRDefault="002F65DD" w:rsidP="00A85C8E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00017D07" w14:textId="1B39BC08" w:rsidR="00117267" w:rsidRPr="004D280C" w:rsidRDefault="00CC1987" w:rsidP="00CC198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  <w:r w:rsidRPr="00CC1987">
              <w:rPr>
                <w:rFonts w:ascii="Times New Roman" w:eastAsiaTheme="majorEastAsia" w:hAnsi="Times New Roman" w:cs="Times New Roman"/>
                <w:b/>
                <w:lang w:val="ro-RO"/>
              </w:rPr>
              <w:t xml:space="preserve">Radu </w:t>
            </w:r>
            <w:r>
              <w:rPr>
                <w:rFonts w:ascii="Times New Roman" w:eastAsiaTheme="majorEastAsia" w:hAnsi="Times New Roman" w:cs="Times New Roman"/>
                <w:b/>
                <w:lang w:val="ro-RO"/>
              </w:rPr>
              <w:t>MARINESCU</w:t>
            </w:r>
          </w:p>
        </w:tc>
      </w:tr>
      <w:tr w:rsidR="00B4421F" w:rsidRPr="004D280C" w14:paraId="1329C0F2" w14:textId="77777777" w:rsidTr="005E7BFD">
        <w:tc>
          <w:tcPr>
            <w:tcW w:w="4508" w:type="dxa"/>
          </w:tcPr>
          <w:p w14:paraId="5B359475" w14:textId="77777777" w:rsidR="00B4421F" w:rsidRPr="004D280C" w:rsidRDefault="00B4421F" w:rsidP="005E7BFD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1F9C95A7" w14:textId="77777777" w:rsidR="005E7BFD" w:rsidRPr="004D280C" w:rsidRDefault="005E7BFD" w:rsidP="005E7BFD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58C7D24B" w14:textId="77777777" w:rsidR="005E7BFD" w:rsidRPr="004D280C" w:rsidRDefault="005E7BFD" w:rsidP="005E7BFD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1A1A4232" w14:textId="5FA12A7C" w:rsidR="005E7BFD" w:rsidRPr="004D280C" w:rsidRDefault="005E7BFD" w:rsidP="005E7BFD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</w:tc>
        <w:tc>
          <w:tcPr>
            <w:tcW w:w="4508" w:type="dxa"/>
          </w:tcPr>
          <w:p w14:paraId="3B30978E" w14:textId="77777777" w:rsidR="00B4421F" w:rsidRPr="004D280C" w:rsidRDefault="00B4421F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  <w:p w14:paraId="7C6A4018" w14:textId="4D585CB4" w:rsidR="00B4421F" w:rsidRPr="004D280C" w:rsidRDefault="00B4421F" w:rsidP="00117267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</w:tc>
      </w:tr>
      <w:tr w:rsidR="00B4421F" w:rsidRPr="004D280C" w14:paraId="14021A9E" w14:textId="77777777" w:rsidTr="005E7BFD">
        <w:tc>
          <w:tcPr>
            <w:tcW w:w="9016" w:type="dxa"/>
            <w:gridSpan w:val="2"/>
          </w:tcPr>
          <w:p w14:paraId="675070BE" w14:textId="3BBB3266" w:rsidR="00B4421F" w:rsidRPr="004D280C" w:rsidRDefault="00B4421F" w:rsidP="005E7BFD">
            <w:pPr>
              <w:jc w:val="center"/>
              <w:rPr>
                <w:rFonts w:ascii="Times New Roman" w:eastAsiaTheme="majorEastAsia" w:hAnsi="Times New Roman" w:cs="Times New Roman"/>
                <w:b/>
                <w:lang w:val="ro-RO"/>
              </w:rPr>
            </w:pPr>
          </w:p>
        </w:tc>
      </w:tr>
    </w:tbl>
    <w:p w14:paraId="2CC8E670" w14:textId="3C1F73AF" w:rsidR="00AB3E6D" w:rsidRDefault="00AB3E6D" w:rsidP="009E2BBD">
      <w:pPr>
        <w:rPr>
          <w:rFonts w:ascii="Times New Roman" w:eastAsiaTheme="majorEastAsia" w:hAnsi="Times New Roman" w:cs="Times New Roman"/>
          <w:b/>
          <w:u w:val="single"/>
          <w:lang w:val="ro-RO"/>
        </w:rPr>
      </w:pPr>
    </w:p>
    <w:p w14:paraId="1DA5E3EE" w14:textId="3A98005D" w:rsidR="00032BA6" w:rsidRDefault="00032BA6" w:rsidP="009E2BBD">
      <w:pPr>
        <w:rPr>
          <w:rFonts w:ascii="Times New Roman" w:eastAsiaTheme="majorEastAsia" w:hAnsi="Times New Roman" w:cs="Times New Roman"/>
          <w:b/>
          <w:u w:val="single"/>
          <w:lang w:val="ro-RO"/>
        </w:rPr>
      </w:pPr>
    </w:p>
    <w:p w14:paraId="7452D2C3" w14:textId="77777777" w:rsidR="00032BA6" w:rsidRPr="004D280C" w:rsidRDefault="00032BA6" w:rsidP="009E2BBD">
      <w:pPr>
        <w:rPr>
          <w:rFonts w:ascii="Times New Roman" w:eastAsiaTheme="majorEastAsia" w:hAnsi="Times New Roman" w:cs="Times New Roman"/>
          <w:b/>
          <w:u w:val="single"/>
          <w:lang w:val="ro-RO"/>
        </w:rPr>
      </w:pPr>
    </w:p>
    <w:sectPr w:rsidR="00032BA6" w:rsidRPr="004D280C" w:rsidSect="008C5CC0">
      <w:footerReference w:type="default" r:id="rId8"/>
      <w:pgSz w:w="11906" w:h="16838"/>
      <w:pgMar w:top="567" w:right="1440" w:bottom="1134" w:left="1440" w:header="708" w:footer="4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F9F57" w14:textId="77777777" w:rsidR="00B767EC" w:rsidRDefault="00B767EC" w:rsidP="00AA7BA4">
      <w:pPr>
        <w:spacing w:after="0" w:line="240" w:lineRule="auto"/>
      </w:pPr>
      <w:r>
        <w:separator/>
      </w:r>
    </w:p>
  </w:endnote>
  <w:endnote w:type="continuationSeparator" w:id="0">
    <w:p w14:paraId="0F40160D" w14:textId="77777777" w:rsidR="00B767EC" w:rsidRDefault="00B767EC" w:rsidP="00AA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908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4D87E3" w14:textId="119D0051" w:rsidR="00051A6A" w:rsidRDefault="00194B92">
        <w:pPr>
          <w:pStyle w:val="Footer"/>
          <w:jc w:val="right"/>
          <w:rPr>
            <w:b/>
            <w:bCs/>
          </w:rPr>
        </w:pPr>
        <w:r>
          <w:rPr>
            <w:lang w:val="ro-RO"/>
          </w:rP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A36EA8" w:rsidRPr="00A36EA8">
          <w:rPr>
            <w:b/>
            <w:bCs/>
            <w:noProof/>
            <w:lang w:val="ro-RO"/>
          </w:rPr>
          <w:t>7</w:t>
        </w:r>
        <w:r>
          <w:rPr>
            <w:b/>
            <w:bCs/>
          </w:rPr>
          <w:fldChar w:fldCharType="end"/>
        </w:r>
        <w:r>
          <w:rPr>
            <w:lang w:val="ro-RO"/>
          </w:rPr>
          <w:t>/</w:t>
        </w:r>
        <w:r w:rsidR="000A2084">
          <w:rPr>
            <w:b/>
            <w:bCs/>
          </w:rPr>
          <w:t>7</w:t>
        </w:r>
      </w:p>
      <w:p w14:paraId="5E6059D3" w14:textId="7CBAE516" w:rsidR="00CC13F7" w:rsidRDefault="00B767EC">
        <w:pPr>
          <w:pStyle w:val="Footer"/>
          <w:jc w:val="right"/>
        </w:pPr>
      </w:p>
    </w:sdtContent>
  </w:sdt>
  <w:p w14:paraId="3162E59F" w14:textId="77777777" w:rsidR="00CC13F7" w:rsidRDefault="00CC1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090F9" w14:textId="77777777" w:rsidR="00B767EC" w:rsidRDefault="00B767EC" w:rsidP="00AA7BA4">
      <w:pPr>
        <w:spacing w:after="0" w:line="240" w:lineRule="auto"/>
      </w:pPr>
      <w:r>
        <w:separator/>
      </w:r>
    </w:p>
  </w:footnote>
  <w:footnote w:type="continuationSeparator" w:id="0">
    <w:p w14:paraId="298B98C2" w14:textId="77777777" w:rsidR="00B767EC" w:rsidRDefault="00B767EC" w:rsidP="00AA7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D69"/>
    <w:multiLevelType w:val="hybridMultilevel"/>
    <w:tmpl w:val="34F02E5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137D5C"/>
    <w:multiLevelType w:val="hybridMultilevel"/>
    <w:tmpl w:val="CDD02294"/>
    <w:lvl w:ilvl="0" w:tplc="A7F4BB4C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70D67"/>
    <w:multiLevelType w:val="multilevel"/>
    <w:tmpl w:val="C9F0B51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36D7988"/>
    <w:multiLevelType w:val="hybridMultilevel"/>
    <w:tmpl w:val="47B2E834"/>
    <w:lvl w:ilvl="0" w:tplc="1A7ED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D02"/>
    <w:multiLevelType w:val="hybridMultilevel"/>
    <w:tmpl w:val="FC3A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A68FB"/>
    <w:multiLevelType w:val="hybridMultilevel"/>
    <w:tmpl w:val="6DD87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83A12"/>
    <w:multiLevelType w:val="hybridMultilevel"/>
    <w:tmpl w:val="D10AFB90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C5358F"/>
    <w:multiLevelType w:val="hybridMultilevel"/>
    <w:tmpl w:val="EA1857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57F9F"/>
    <w:multiLevelType w:val="hybridMultilevel"/>
    <w:tmpl w:val="DD409474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AD4754"/>
    <w:multiLevelType w:val="hybridMultilevel"/>
    <w:tmpl w:val="23587276"/>
    <w:lvl w:ilvl="0" w:tplc="E31EAAE2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F3BC3"/>
    <w:multiLevelType w:val="multilevel"/>
    <w:tmpl w:val="58AC3B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8410C7C"/>
    <w:multiLevelType w:val="hybridMultilevel"/>
    <w:tmpl w:val="68226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66224"/>
    <w:multiLevelType w:val="hybridMultilevel"/>
    <w:tmpl w:val="9E3AA36E"/>
    <w:lvl w:ilvl="0" w:tplc="15FE292A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64319"/>
    <w:multiLevelType w:val="multilevel"/>
    <w:tmpl w:val="037889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9B0028F"/>
    <w:multiLevelType w:val="hybridMultilevel"/>
    <w:tmpl w:val="C23623C2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759B"/>
    <w:multiLevelType w:val="hybridMultilevel"/>
    <w:tmpl w:val="3DC4F86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613902"/>
    <w:multiLevelType w:val="hybridMultilevel"/>
    <w:tmpl w:val="6E0C25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EC0C45"/>
    <w:multiLevelType w:val="multilevel"/>
    <w:tmpl w:val="A5F63AF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30BA1298"/>
    <w:multiLevelType w:val="hybridMultilevel"/>
    <w:tmpl w:val="F17CC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71EEC"/>
    <w:multiLevelType w:val="hybridMultilevel"/>
    <w:tmpl w:val="2AC2A964"/>
    <w:lvl w:ilvl="0" w:tplc="77BAA8A4">
      <w:start w:val="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A1D6A"/>
    <w:multiLevelType w:val="hybridMultilevel"/>
    <w:tmpl w:val="EF6EF82E"/>
    <w:lvl w:ilvl="0" w:tplc="CFB4D5A0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7211A"/>
    <w:multiLevelType w:val="hybridMultilevel"/>
    <w:tmpl w:val="AE100AB8"/>
    <w:lvl w:ilvl="0" w:tplc="FE72F14C">
      <w:start w:val="2"/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D533D"/>
    <w:multiLevelType w:val="hybridMultilevel"/>
    <w:tmpl w:val="E4F4DFE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8A64C4"/>
    <w:multiLevelType w:val="multilevel"/>
    <w:tmpl w:val="22AEBDD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03A2CA5"/>
    <w:multiLevelType w:val="hybridMultilevel"/>
    <w:tmpl w:val="9FF055E2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3C4BAB"/>
    <w:multiLevelType w:val="hybridMultilevel"/>
    <w:tmpl w:val="7E1C7218"/>
    <w:lvl w:ilvl="0" w:tplc="C5C823FA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26B53"/>
    <w:multiLevelType w:val="hybridMultilevel"/>
    <w:tmpl w:val="11DEB610"/>
    <w:lvl w:ilvl="0" w:tplc="321229F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D2A86"/>
    <w:multiLevelType w:val="hybridMultilevel"/>
    <w:tmpl w:val="572CCD8E"/>
    <w:lvl w:ilvl="0" w:tplc="97309FD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52879"/>
    <w:multiLevelType w:val="hybridMultilevel"/>
    <w:tmpl w:val="D10AFB90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A6479B"/>
    <w:multiLevelType w:val="hybridMultilevel"/>
    <w:tmpl w:val="D56C3C90"/>
    <w:lvl w:ilvl="0" w:tplc="6F86C8B2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9692A"/>
    <w:multiLevelType w:val="hybridMultilevel"/>
    <w:tmpl w:val="D0AE4C16"/>
    <w:lvl w:ilvl="0" w:tplc="65862E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ajorEastAsia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330A9"/>
    <w:multiLevelType w:val="hybridMultilevel"/>
    <w:tmpl w:val="EDD46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C4263"/>
    <w:multiLevelType w:val="hybridMultilevel"/>
    <w:tmpl w:val="C31CC1F4"/>
    <w:lvl w:ilvl="0" w:tplc="BFF6C7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E6ECD"/>
    <w:multiLevelType w:val="hybridMultilevel"/>
    <w:tmpl w:val="0A3014B4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044941"/>
    <w:multiLevelType w:val="hybridMultilevel"/>
    <w:tmpl w:val="6ACED5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35C04"/>
    <w:multiLevelType w:val="hybridMultilevel"/>
    <w:tmpl w:val="0A3014B4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FC0BE9"/>
    <w:multiLevelType w:val="multilevel"/>
    <w:tmpl w:val="440852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5522E41"/>
    <w:multiLevelType w:val="hybridMultilevel"/>
    <w:tmpl w:val="6F9877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24"/>
  </w:num>
  <w:num w:numId="4">
    <w:abstractNumId w:val="14"/>
  </w:num>
  <w:num w:numId="5">
    <w:abstractNumId w:val="8"/>
  </w:num>
  <w:num w:numId="6">
    <w:abstractNumId w:val="33"/>
  </w:num>
  <w:num w:numId="7">
    <w:abstractNumId w:val="28"/>
  </w:num>
  <w:num w:numId="8">
    <w:abstractNumId w:val="5"/>
  </w:num>
  <w:num w:numId="9">
    <w:abstractNumId w:val="7"/>
  </w:num>
  <w:num w:numId="10">
    <w:abstractNumId w:val="13"/>
  </w:num>
  <w:num w:numId="11">
    <w:abstractNumId w:val="2"/>
  </w:num>
  <w:num w:numId="12">
    <w:abstractNumId w:val="23"/>
  </w:num>
  <w:num w:numId="13">
    <w:abstractNumId w:val="3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4"/>
  </w:num>
  <w:num w:numId="19">
    <w:abstractNumId w:val="17"/>
  </w:num>
  <w:num w:numId="20">
    <w:abstractNumId w:val="6"/>
  </w:num>
  <w:num w:numId="21">
    <w:abstractNumId w:val="35"/>
  </w:num>
  <w:num w:numId="22">
    <w:abstractNumId w:val="37"/>
  </w:num>
  <w:num w:numId="23">
    <w:abstractNumId w:val="3"/>
  </w:num>
  <w:num w:numId="24">
    <w:abstractNumId w:val="10"/>
  </w:num>
  <w:num w:numId="25">
    <w:abstractNumId w:val="4"/>
  </w:num>
  <w:num w:numId="26">
    <w:abstractNumId w:val="18"/>
  </w:num>
  <w:num w:numId="27">
    <w:abstractNumId w:val="19"/>
  </w:num>
  <w:num w:numId="28">
    <w:abstractNumId w:val="25"/>
  </w:num>
  <w:num w:numId="29">
    <w:abstractNumId w:val="32"/>
  </w:num>
  <w:num w:numId="30">
    <w:abstractNumId w:val="9"/>
  </w:num>
  <w:num w:numId="31">
    <w:abstractNumId w:val="29"/>
  </w:num>
  <w:num w:numId="32">
    <w:abstractNumId w:val="12"/>
  </w:num>
  <w:num w:numId="33">
    <w:abstractNumId w:val="1"/>
  </w:num>
  <w:num w:numId="34">
    <w:abstractNumId w:val="27"/>
  </w:num>
  <w:num w:numId="35">
    <w:abstractNumId w:val="20"/>
  </w:num>
  <w:num w:numId="36">
    <w:abstractNumId w:val="21"/>
  </w:num>
  <w:num w:numId="37">
    <w:abstractNumId w:val="11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C3"/>
    <w:rsid w:val="00004D9A"/>
    <w:rsid w:val="00005A42"/>
    <w:rsid w:val="0001695E"/>
    <w:rsid w:val="00023774"/>
    <w:rsid w:val="00025996"/>
    <w:rsid w:val="00027821"/>
    <w:rsid w:val="00031700"/>
    <w:rsid w:val="000327DB"/>
    <w:rsid w:val="00032A37"/>
    <w:rsid w:val="00032BA6"/>
    <w:rsid w:val="0004473B"/>
    <w:rsid w:val="00050EF3"/>
    <w:rsid w:val="00051A6A"/>
    <w:rsid w:val="00052226"/>
    <w:rsid w:val="00055C6D"/>
    <w:rsid w:val="0005606A"/>
    <w:rsid w:val="00056AC7"/>
    <w:rsid w:val="00067788"/>
    <w:rsid w:val="000716EA"/>
    <w:rsid w:val="00071A54"/>
    <w:rsid w:val="00071B90"/>
    <w:rsid w:val="00071D34"/>
    <w:rsid w:val="0008230D"/>
    <w:rsid w:val="00084CBA"/>
    <w:rsid w:val="00085D1B"/>
    <w:rsid w:val="00087CAD"/>
    <w:rsid w:val="00091E5F"/>
    <w:rsid w:val="00092FE7"/>
    <w:rsid w:val="000946B1"/>
    <w:rsid w:val="00095C52"/>
    <w:rsid w:val="000965D1"/>
    <w:rsid w:val="000A2084"/>
    <w:rsid w:val="000A21EA"/>
    <w:rsid w:val="000A2F11"/>
    <w:rsid w:val="000C1B5E"/>
    <w:rsid w:val="000C41AC"/>
    <w:rsid w:val="000C7097"/>
    <w:rsid w:val="000C7B44"/>
    <w:rsid w:val="000E748E"/>
    <w:rsid w:val="000F6446"/>
    <w:rsid w:val="001048C9"/>
    <w:rsid w:val="001109AF"/>
    <w:rsid w:val="001114B3"/>
    <w:rsid w:val="0011263F"/>
    <w:rsid w:val="0011317B"/>
    <w:rsid w:val="001145FE"/>
    <w:rsid w:val="00117267"/>
    <w:rsid w:val="00126136"/>
    <w:rsid w:val="00127CF4"/>
    <w:rsid w:val="0013033C"/>
    <w:rsid w:val="00140424"/>
    <w:rsid w:val="00151BA0"/>
    <w:rsid w:val="00157862"/>
    <w:rsid w:val="0016331D"/>
    <w:rsid w:val="001650EF"/>
    <w:rsid w:val="00165E76"/>
    <w:rsid w:val="00166CE0"/>
    <w:rsid w:val="0017049A"/>
    <w:rsid w:val="00172094"/>
    <w:rsid w:val="00182A0C"/>
    <w:rsid w:val="00191382"/>
    <w:rsid w:val="00193463"/>
    <w:rsid w:val="001947E8"/>
    <w:rsid w:val="00194B92"/>
    <w:rsid w:val="00196E83"/>
    <w:rsid w:val="00197A33"/>
    <w:rsid w:val="001A0A7C"/>
    <w:rsid w:val="001A1D77"/>
    <w:rsid w:val="001A7ACA"/>
    <w:rsid w:val="001B0F82"/>
    <w:rsid w:val="001B356E"/>
    <w:rsid w:val="001B6180"/>
    <w:rsid w:val="001B7B8F"/>
    <w:rsid w:val="001C5C69"/>
    <w:rsid w:val="001D42CC"/>
    <w:rsid w:val="001E1892"/>
    <w:rsid w:val="001F18AC"/>
    <w:rsid w:val="001F5A6A"/>
    <w:rsid w:val="00206178"/>
    <w:rsid w:val="002122E0"/>
    <w:rsid w:val="00212DC0"/>
    <w:rsid w:val="00212E60"/>
    <w:rsid w:val="00213518"/>
    <w:rsid w:val="00220FE3"/>
    <w:rsid w:val="002237D4"/>
    <w:rsid w:val="002271B4"/>
    <w:rsid w:val="00232A0A"/>
    <w:rsid w:val="0024079B"/>
    <w:rsid w:val="00241044"/>
    <w:rsid w:val="002446B3"/>
    <w:rsid w:val="002452D8"/>
    <w:rsid w:val="002506F2"/>
    <w:rsid w:val="00260F5A"/>
    <w:rsid w:val="0026145A"/>
    <w:rsid w:val="00273655"/>
    <w:rsid w:val="002739AA"/>
    <w:rsid w:val="0028684E"/>
    <w:rsid w:val="00294BA5"/>
    <w:rsid w:val="00295150"/>
    <w:rsid w:val="00296342"/>
    <w:rsid w:val="0029766B"/>
    <w:rsid w:val="002A0FC1"/>
    <w:rsid w:val="002A44BC"/>
    <w:rsid w:val="002B7550"/>
    <w:rsid w:val="002E6CDF"/>
    <w:rsid w:val="002F0F74"/>
    <w:rsid w:val="002F65DD"/>
    <w:rsid w:val="00305264"/>
    <w:rsid w:val="003060C7"/>
    <w:rsid w:val="003129EF"/>
    <w:rsid w:val="00314008"/>
    <w:rsid w:val="00315BCE"/>
    <w:rsid w:val="00315BF4"/>
    <w:rsid w:val="00317F52"/>
    <w:rsid w:val="00323328"/>
    <w:rsid w:val="003247CD"/>
    <w:rsid w:val="0032488E"/>
    <w:rsid w:val="00327A0A"/>
    <w:rsid w:val="003323FF"/>
    <w:rsid w:val="0034437E"/>
    <w:rsid w:val="0035045B"/>
    <w:rsid w:val="00352C9B"/>
    <w:rsid w:val="00355BF4"/>
    <w:rsid w:val="00356433"/>
    <w:rsid w:val="003573BB"/>
    <w:rsid w:val="00357EF6"/>
    <w:rsid w:val="00360941"/>
    <w:rsid w:val="00362F85"/>
    <w:rsid w:val="00364A2A"/>
    <w:rsid w:val="00374F10"/>
    <w:rsid w:val="00374FBB"/>
    <w:rsid w:val="00377E4F"/>
    <w:rsid w:val="00381F75"/>
    <w:rsid w:val="003831A6"/>
    <w:rsid w:val="00391807"/>
    <w:rsid w:val="003943CC"/>
    <w:rsid w:val="003A550D"/>
    <w:rsid w:val="003A7138"/>
    <w:rsid w:val="003B24EE"/>
    <w:rsid w:val="003B61E1"/>
    <w:rsid w:val="003C7585"/>
    <w:rsid w:val="003C7CE8"/>
    <w:rsid w:val="003D0D2C"/>
    <w:rsid w:val="003D361E"/>
    <w:rsid w:val="003D7760"/>
    <w:rsid w:val="003E1218"/>
    <w:rsid w:val="003E193F"/>
    <w:rsid w:val="003E1D97"/>
    <w:rsid w:val="003E2D70"/>
    <w:rsid w:val="003E4441"/>
    <w:rsid w:val="003E4D7D"/>
    <w:rsid w:val="003E6D25"/>
    <w:rsid w:val="003F0561"/>
    <w:rsid w:val="003F61AF"/>
    <w:rsid w:val="00401D5C"/>
    <w:rsid w:val="004027AA"/>
    <w:rsid w:val="00405CFE"/>
    <w:rsid w:val="00406D09"/>
    <w:rsid w:val="00423488"/>
    <w:rsid w:val="00432046"/>
    <w:rsid w:val="0045726C"/>
    <w:rsid w:val="00464C61"/>
    <w:rsid w:val="0046537B"/>
    <w:rsid w:val="00481867"/>
    <w:rsid w:val="00494837"/>
    <w:rsid w:val="004B15DF"/>
    <w:rsid w:val="004B6979"/>
    <w:rsid w:val="004C6794"/>
    <w:rsid w:val="004D280C"/>
    <w:rsid w:val="004D29D7"/>
    <w:rsid w:val="004D2F26"/>
    <w:rsid w:val="004D4261"/>
    <w:rsid w:val="004D7805"/>
    <w:rsid w:val="004E45CF"/>
    <w:rsid w:val="004E61FD"/>
    <w:rsid w:val="004E7DB8"/>
    <w:rsid w:val="004F1BF1"/>
    <w:rsid w:val="0051475D"/>
    <w:rsid w:val="00516515"/>
    <w:rsid w:val="005332E0"/>
    <w:rsid w:val="00533CB6"/>
    <w:rsid w:val="005341B6"/>
    <w:rsid w:val="00542EEC"/>
    <w:rsid w:val="0054301B"/>
    <w:rsid w:val="00550AD1"/>
    <w:rsid w:val="00556A6D"/>
    <w:rsid w:val="00560F1D"/>
    <w:rsid w:val="005616A3"/>
    <w:rsid w:val="0056321C"/>
    <w:rsid w:val="00565A54"/>
    <w:rsid w:val="00572225"/>
    <w:rsid w:val="0057344D"/>
    <w:rsid w:val="00574125"/>
    <w:rsid w:val="005765A5"/>
    <w:rsid w:val="00577962"/>
    <w:rsid w:val="0058112E"/>
    <w:rsid w:val="005911C2"/>
    <w:rsid w:val="00597008"/>
    <w:rsid w:val="005A02AE"/>
    <w:rsid w:val="005A0B5F"/>
    <w:rsid w:val="005A4085"/>
    <w:rsid w:val="005A6936"/>
    <w:rsid w:val="005A757C"/>
    <w:rsid w:val="005C3899"/>
    <w:rsid w:val="005D1B50"/>
    <w:rsid w:val="005E42BE"/>
    <w:rsid w:val="005E7A53"/>
    <w:rsid w:val="005E7BFD"/>
    <w:rsid w:val="005F1047"/>
    <w:rsid w:val="005F56D9"/>
    <w:rsid w:val="005F69B3"/>
    <w:rsid w:val="005F7042"/>
    <w:rsid w:val="006001C4"/>
    <w:rsid w:val="00603F87"/>
    <w:rsid w:val="00611BBF"/>
    <w:rsid w:val="00611FD5"/>
    <w:rsid w:val="0062181D"/>
    <w:rsid w:val="00621943"/>
    <w:rsid w:val="00623023"/>
    <w:rsid w:val="006307DE"/>
    <w:rsid w:val="00630816"/>
    <w:rsid w:val="00636153"/>
    <w:rsid w:val="00643751"/>
    <w:rsid w:val="00644B02"/>
    <w:rsid w:val="00654446"/>
    <w:rsid w:val="006609E2"/>
    <w:rsid w:val="006654FD"/>
    <w:rsid w:val="0067306C"/>
    <w:rsid w:val="00693D2A"/>
    <w:rsid w:val="00696CEB"/>
    <w:rsid w:val="006A2F1B"/>
    <w:rsid w:val="006A5681"/>
    <w:rsid w:val="006B0C77"/>
    <w:rsid w:val="006B1054"/>
    <w:rsid w:val="006B2CE0"/>
    <w:rsid w:val="006C05C6"/>
    <w:rsid w:val="006C60C6"/>
    <w:rsid w:val="006D6D3F"/>
    <w:rsid w:val="006E00E6"/>
    <w:rsid w:val="006E1ABC"/>
    <w:rsid w:val="006F01FD"/>
    <w:rsid w:val="006F0CED"/>
    <w:rsid w:val="006F741D"/>
    <w:rsid w:val="006F75F2"/>
    <w:rsid w:val="0070065A"/>
    <w:rsid w:val="007070C0"/>
    <w:rsid w:val="00712018"/>
    <w:rsid w:val="00712498"/>
    <w:rsid w:val="00715070"/>
    <w:rsid w:val="00716791"/>
    <w:rsid w:val="00716B42"/>
    <w:rsid w:val="007202BE"/>
    <w:rsid w:val="00722533"/>
    <w:rsid w:val="0072323E"/>
    <w:rsid w:val="0073374A"/>
    <w:rsid w:val="007350EC"/>
    <w:rsid w:val="0073747A"/>
    <w:rsid w:val="007412D0"/>
    <w:rsid w:val="00744CED"/>
    <w:rsid w:val="00747D4C"/>
    <w:rsid w:val="00751702"/>
    <w:rsid w:val="00756BFA"/>
    <w:rsid w:val="00757EF6"/>
    <w:rsid w:val="00762D86"/>
    <w:rsid w:val="00776134"/>
    <w:rsid w:val="007834D5"/>
    <w:rsid w:val="00784B17"/>
    <w:rsid w:val="00790A45"/>
    <w:rsid w:val="00791D91"/>
    <w:rsid w:val="00795BC5"/>
    <w:rsid w:val="007A5A97"/>
    <w:rsid w:val="007B7643"/>
    <w:rsid w:val="007C6171"/>
    <w:rsid w:val="007E0943"/>
    <w:rsid w:val="007E5FDF"/>
    <w:rsid w:val="00801488"/>
    <w:rsid w:val="00803084"/>
    <w:rsid w:val="0081077A"/>
    <w:rsid w:val="00826105"/>
    <w:rsid w:val="00826241"/>
    <w:rsid w:val="00831775"/>
    <w:rsid w:val="00832D1D"/>
    <w:rsid w:val="0084118F"/>
    <w:rsid w:val="008432E8"/>
    <w:rsid w:val="00845B3E"/>
    <w:rsid w:val="00852412"/>
    <w:rsid w:val="00853CC7"/>
    <w:rsid w:val="00854263"/>
    <w:rsid w:val="00854A04"/>
    <w:rsid w:val="00857FB8"/>
    <w:rsid w:val="00867C4C"/>
    <w:rsid w:val="0087436E"/>
    <w:rsid w:val="00875233"/>
    <w:rsid w:val="00875DE4"/>
    <w:rsid w:val="00894543"/>
    <w:rsid w:val="00895C60"/>
    <w:rsid w:val="00897118"/>
    <w:rsid w:val="00897C24"/>
    <w:rsid w:val="008B233E"/>
    <w:rsid w:val="008C5CC0"/>
    <w:rsid w:val="008E038F"/>
    <w:rsid w:val="008E56F7"/>
    <w:rsid w:val="008E7001"/>
    <w:rsid w:val="008F0A5A"/>
    <w:rsid w:val="008F0D3A"/>
    <w:rsid w:val="008F25F4"/>
    <w:rsid w:val="009021D0"/>
    <w:rsid w:val="00903F47"/>
    <w:rsid w:val="00916F2F"/>
    <w:rsid w:val="009208AB"/>
    <w:rsid w:val="009236B3"/>
    <w:rsid w:val="00926781"/>
    <w:rsid w:val="00931F18"/>
    <w:rsid w:val="00935A45"/>
    <w:rsid w:val="00940862"/>
    <w:rsid w:val="00953CAC"/>
    <w:rsid w:val="00956ECA"/>
    <w:rsid w:val="0095714F"/>
    <w:rsid w:val="00965A5A"/>
    <w:rsid w:val="00966D2C"/>
    <w:rsid w:val="00975002"/>
    <w:rsid w:val="009773A0"/>
    <w:rsid w:val="00977574"/>
    <w:rsid w:val="0098004E"/>
    <w:rsid w:val="00980524"/>
    <w:rsid w:val="009823F3"/>
    <w:rsid w:val="009831C8"/>
    <w:rsid w:val="00984758"/>
    <w:rsid w:val="00987BA6"/>
    <w:rsid w:val="00992FDC"/>
    <w:rsid w:val="0099661B"/>
    <w:rsid w:val="009B0937"/>
    <w:rsid w:val="009C2C3E"/>
    <w:rsid w:val="009C69E2"/>
    <w:rsid w:val="009D06B9"/>
    <w:rsid w:val="009D59B0"/>
    <w:rsid w:val="009E2BBD"/>
    <w:rsid w:val="009E455A"/>
    <w:rsid w:val="009F12E6"/>
    <w:rsid w:val="00A02DA3"/>
    <w:rsid w:val="00A05177"/>
    <w:rsid w:val="00A15A97"/>
    <w:rsid w:val="00A1702E"/>
    <w:rsid w:val="00A21272"/>
    <w:rsid w:val="00A222CB"/>
    <w:rsid w:val="00A267A3"/>
    <w:rsid w:val="00A303EA"/>
    <w:rsid w:val="00A311A3"/>
    <w:rsid w:val="00A36EA8"/>
    <w:rsid w:val="00A40DF7"/>
    <w:rsid w:val="00A44B27"/>
    <w:rsid w:val="00A45E32"/>
    <w:rsid w:val="00A471CC"/>
    <w:rsid w:val="00A5606F"/>
    <w:rsid w:val="00A63834"/>
    <w:rsid w:val="00A71498"/>
    <w:rsid w:val="00A72ED6"/>
    <w:rsid w:val="00A77AC6"/>
    <w:rsid w:val="00A8091C"/>
    <w:rsid w:val="00A81229"/>
    <w:rsid w:val="00A85C8E"/>
    <w:rsid w:val="00A86E65"/>
    <w:rsid w:val="00A912A3"/>
    <w:rsid w:val="00A9430E"/>
    <w:rsid w:val="00AA5C5A"/>
    <w:rsid w:val="00AA7BA4"/>
    <w:rsid w:val="00AB3E6D"/>
    <w:rsid w:val="00AC0CBB"/>
    <w:rsid w:val="00AC207D"/>
    <w:rsid w:val="00AC341F"/>
    <w:rsid w:val="00AC5EA2"/>
    <w:rsid w:val="00AD20D8"/>
    <w:rsid w:val="00AD3E0E"/>
    <w:rsid w:val="00AD7993"/>
    <w:rsid w:val="00AD79B6"/>
    <w:rsid w:val="00AE12CD"/>
    <w:rsid w:val="00AF5A9D"/>
    <w:rsid w:val="00B10CBF"/>
    <w:rsid w:val="00B140C1"/>
    <w:rsid w:val="00B26EC2"/>
    <w:rsid w:val="00B3076F"/>
    <w:rsid w:val="00B316C6"/>
    <w:rsid w:val="00B40396"/>
    <w:rsid w:val="00B41990"/>
    <w:rsid w:val="00B43451"/>
    <w:rsid w:val="00B4421F"/>
    <w:rsid w:val="00B67678"/>
    <w:rsid w:val="00B678A0"/>
    <w:rsid w:val="00B74FDC"/>
    <w:rsid w:val="00B750BC"/>
    <w:rsid w:val="00B767EC"/>
    <w:rsid w:val="00B76F9E"/>
    <w:rsid w:val="00B80A6F"/>
    <w:rsid w:val="00B80ED4"/>
    <w:rsid w:val="00B92D88"/>
    <w:rsid w:val="00BB0711"/>
    <w:rsid w:val="00BB0F4F"/>
    <w:rsid w:val="00BB452E"/>
    <w:rsid w:val="00BB619F"/>
    <w:rsid w:val="00BC17EB"/>
    <w:rsid w:val="00BC5961"/>
    <w:rsid w:val="00BD1665"/>
    <w:rsid w:val="00BD43B3"/>
    <w:rsid w:val="00BD5C67"/>
    <w:rsid w:val="00BE4196"/>
    <w:rsid w:val="00BE4BA3"/>
    <w:rsid w:val="00BE5C70"/>
    <w:rsid w:val="00BF1F67"/>
    <w:rsid w:val="00BF42C4"/>
    <w:rsid w:val="00BF4F91"/>
    <w:rsid w:val="00C01EA1"/>
    <w:rsid w:val="00C10C75"/>
    <w:rsid w:val="00C10F02"/>
    <w:rsid w:val="00C35757"/>
    <w:rsid w:val="00C40498"/>
    <w:rsid w:val="00C42B07"/>
    <w:rsid w:val="00C73199"/>
    <w:rsid w:val="00C77D99"/>
    <w:rsid w:val="00C84EED"/>
    <w:rsid w:val="00C8593F"/>
    <w:rsid w:val="00C87B63"/>
    <w:rsid w:val="00C93AC1"/>
    <w:rsid w:val="00C94D9C"/>
    <w:rsid w:val="00CA60B0"/>
    <w:rsid w:val="00CA7E20"/>
    <w:rsid w:val="00CB603B"/>
    <w:rsid w:val="00CB7B02"/>
    <w:rsid w:val="00CB7B74"/>
    <w:rsid w:val="00CC13F7"/>
    <w:rsid w:val="00CC183C"/>
    <w:rsid w:val="00CC1987"/>
    <w:rsid w:val="00CD2AF0"/>
    <w:rsid w:val="00CE1FB0"/>
    <w:rsid w:val="00CE3275"/>
    <w:rsid w:val="00CE5189"/>
    <w:rsid w:val="00CF5697"/>
    <w:rsid w:val="00D00C24"/>
    <w:rsid w:val="00D1392B"/>
    <w:rsid w:val="00D22FDD"/>
    <w:rsid w:val="00D252AC"/>
    <w:rsid w:val="00D37979"/>
    <w:rsid w:val="00D41C27"/>
    <w:rsid w:val="00D42B26"/>
    <w:rsid w:val="00D511C6"/>
    <w:rsid w:val="00D5317B"/>
    <w:rsid w:val="00D53C2D"/>
    <w:rsid w:val="00D53EB4"/>
    <w:rsid w:val="00D55044"/>
    <w:rsid w:val="00D624EC"/>
    <w:rsid w:val="00D65FC0"/>
    <w:rsid w:val="00D7489A"/>
    <w:rsid w:val="00D7675A"/>
    <w:rsid w:val="00D768C0"/>
    <w:rsid w:val="00D83076"/>
    <w:rsid w:val="00D84243"/>
    <w:rsid w:val="00D860E1"/>
    <w:rsid w:val="00D86199"/>
    <w:rsid w:val="00D9186C"/>
    <w:rsid w:val="00D91A48"/>
    <w:rsid w:val="00DA33F4"/>
    <w:rsid w:val="00DB06C3"/>
    <w:rsid w:val="00DB2C64"/>
    <w:rsid w:val="00DB7132"/>
    <w:rsid w:val="00DC0D71"/>
    <w:rsid w:val="00DC77B8"/>
    <w:rsid w:val="00DD2A31"/>
    <w:rsid w:val="00DD5C14"/>
    <w:rsid w:val="00DE0022"/>
    <w:rsid w:val="00DE2CCA"/>
    <w:rsid w:val="00DE5DE5"/>
    <w:rsid w:val="00DE7470"/>
    <w:rsid w:val="00DF2DD1"/>
    <w:rsid w:val="00E01F73"/>
    <w:rsid w:val="00E10FCA"/>
    <w:rsid w:val="00E1245B"/>
    <w:rsid w:val="00E20873"/>
    <w:rsid w:val="00E215E7"/>
    <w:rsid w:val="00E23DFF"/>
    <w:rsid w:val="00E25B6E"/>
    <w:rsid w:val="00E338D7"/>
    <w:rsid w:val="00E446AE"/>
    <w:rsid w:val="00E5268B"/>
    <w:rsid w:val="00E56688"/>
    <w:rsid w:val="00E5742E"/>
    <w:rsid w:val="00E67764"/>
    <w:rsid w:val="00E722E9"/>
    <w:rsid w:val="00E72565"/>
    <w:rsid w:val="00E7546C"/>
    <w:rsid w:val="00E80360"/>
    <w:rsid w:val="00E80982"/>
    <w:rsid w:val="00E817AC"/>
    <w:rsid w:val="00E82042"/>
    <w:rsid w:val="00E92A50"/>
    <w:rsid w:val="00E93CCD"/>
    <w:rsid w:val="00E943C6"/>
    <w:rsid w:val="00E94EAE"/>
    <w:rsid w:val="00EA29BC"/>
    <w:rsid w:val="00EB4ABC"/>
    <w:rsid w:val="00EB5B3C"/>
    <w:rsid w:val="00EB7EE9"/>
    <w:rsid w:val="00EC2ECF"/>
    <w:rsid w:val="00EC428B"/>
    <w:rsid w:val="00ED4B40"/>
    <w:rsid w:val="00ED77A8"/>
    <w:rsid w:val="00EE51C3"/>
    <w:rsid w:val="00EE58A3"/>
    <w:rsid w:val="00EE636A"/>
    <w:rsid w:val="00EF06E1"/>
    <w:rsid w:val="00EF0C61"/>
    <w:rsid w:val="00EF176B"/>
    <w:rsid w:val="00EF5E12"/>
    <w:rsid w:val="00F003A6"/>
    <w:rsid w:val="00F013A4"/>
    <w:rsid w:val="00F01F82"/>
    <w:rsid w:val="00F020C8"/>
    <w:rsid w:val="00F05852"/>
    <w:rsid w:val="00F105DE"/>
    <w:rsid w:val="00F13B99"/>
    <w:rsid w:val="00F14AC3"/>
    <w:rsid w:val="00F165D8"/>
    <w:rsid w:val="00F17DD3"/>
    <w:rsid w:val="00F233BB"/>
    <w:rsid w:val="00F46DE6"/>
    <w:rsid w:val="00F46ECE"/>
    <w:rsid w:val="00F507EB"/>
    <w:rsid w:val="00F51F18"/>
    <w:rsid w:val="00F54E5E"/>
    <w:rsid w:val="00F55467"/>
    <w:rsid w:val="00F651C9"/>
    <w:rsid w:val="00F67C5A"/>
    <w:rsid w:val="00F71603"/>
    <w:rsid w:val="00F752EA"/>
    <w:rsid w:val="00F7733D"/>
    <w:rsid w:val="00F81226"/>
    <w:rsid w:val="00F948C8"/>
    <w:rsid w:val="00F94EAA"/>
    <w:rsid w:val="00F9727B"/>
    <w:rsid w:val="00FA2FC9"/>
    <w:rsid w:val="00FC0565"/>
    <w:rsid w:val="00FC1D61"/>
    <w:rsid w:val="00FD25A4"/>
    <w:rsid w:val="00FD440D"/>
    <w:rsid w:val="00FD5B72"/>
    <w:rsid w:val="00FD7555"/>
    <w:rsid w:val="00FE633C"/>
    <w:rsid w:val="00FE7118"/>
    <w:rsid w:val="00FF0351"/>
    <w:rsid w:val="00FF07DE"/>
    <w:rsid w:val="00FF2829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AA962"/>
  <w15:chartTrackingRefBased/>
  <w15:docId w15:val="{79655709-9C85-4611-ACDF-8C7193EE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BA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A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BA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7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BA4"/>
    <w:rPr>
      <w:lang w:val="en-US"/>
    </w:rPr>
  </w:style>
  <w:style w:type="character" w:styleId="Hyperlink">
    <w:name w:val="Hyperlink"/>
    <w:basedOn w:val="DefaultParagraphFont"/>
    <w:uiPriority w:val="99"/>
    <w:unhideWhenUsed/>
    <w:rsid w:val="00E817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643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B4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1F5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A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A6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A6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463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D56AF-91FA-4EF6-90A3-6C83BC7C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1830</Words>
  <Characters>10432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Lupu</dc:creator>
  <cp:keywords/>
  <dc:description/>
  <cp:lastModifiedBy>Grecu Roxana</cp:lastModifiedBy>
  <cp:revision>5</cp:revision>
  <cp:lastPrinted>2024-05-24T06:57:00Z</cp:lastPrinted>
  <dcterms:created xsi:type="dcterms:W3CDTF">2025-04-04T14:48:00Z</dcterms:created>
  <dcterms:modified xsi:type="dcterms:W3CDTF">2025-04-04T15:31:00Z</dcterms:modified>
</cp:coreProperties>
</file>