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665A" w14:textId="77777777" w:rsidR="00705AA4" w:rsidRDefault="00705AA4" w:rsidP="00A40DF7">
      <w:pPr>
        <w:spacing w:after="0" w:line="240" w:lineRule="auto"/>
        <w:jc w:val="center"/>
        <w:rPr>
          <w:rFonts w:ascii="Times New Roman" w:eastAsiaTheme="majorEastAsia" w:hAnsi="Times New Roman" w:cs="Times New Roman"/>
          <w:b/>
          <w:bCs/>
          <w:color w:val="000000" w:themeColor="text1"/>
          <w:u w:val="single"/>
          <w:lang w:val="ro-RO" w:eastAsia="en-US"/>
        </w:rPr>
      </w:pPr>
    </w:p>
    <w:p w14:paraId="63ED0696" w14:textId="77777777" w:rsidR="00705AA4" w:rsidRDefault="00705AA4" w:rsidP="00A40DF7">
      <w:pPr>
        <w:spacing w:after="0" w:line="240" w:lineRule="auto"/>
        <w:jc w:val="center"/>
        <w:rPr>
          <w:rFonts w:ascii="Times New Roman" w:eastAsiaTheme="majorEastAsia" w:hAnsi="Times New Roman" w:cs="Times New Roman"/>
          <w:b/>
          <w:bCs/>
          <w:color w:val="000000" w:themeColor="text1"/>
          <w:u w:val="single"/>
          <w:lang w:val="ro-RO" w:eastAsia="en-US"/>
        </w:rPr>
      </w:pPr>
    </w:p>
    <w:p w14:paraId="23A0D506" w14:textId="77777777" w:rsidR="00705AA4" w:rsidRDefault="00705AA4" w:rsidP="00A40DF7">
      <w:pPr>
        <w:spacing w:after="0" w:line="240" w:lineRule="auto"/>
        <w:jc w:val="center"/>
        <w:rPr>
          <w:rFonts w:ascii="Times New Roman" w:eastAsiaTheme="majorEastAsia" w:hAnsi="Times New Roman" w:cs="Times New Roman"/>
          <w:b/>
          <w:bCs/>
          <w:color w:val="000000" w:themeColor="text1"/>
          <w:u w:val="single"/>
          <w:lang w:val="ro-RO" w:eastAsia="en-US"/>
        </w:rPr>
      </w:pPr>
    </w:p>
    <w:p w14:paraId="6F2B20FF" w14:textId="17228DA6" w:rsidR="00F105DE" w:rsidRPr="00B53B21" w:rsidRDefault="00A40DF7" w:rsidP="00A40DF7">
      <w:pPr>
        <w:spacing w:after="0" w:line="240" w:lineRule="auto"/>
        <w:jc w:val="center"/>
        <w:rPr>
          <w:rFonts w:ascii="Times New Roman" w:eastAsiaTheme="majorEastAsia" w:hAnsi="Times New Roman" w:cs="Times New Roman"/>
          <w:b/>
          <w:bCs/>
          <w:color w:val="000000" w:themeColor="text1"/>
          <w:u w:val="single"/>
          <w:lang w:val="ro-RO" w:eastAsia="en-US"/>
        </w:rPr>
      </w:pPr>
      <w:r w:rsidRPr="00B53B21">
        <w:rPr>
          <w:rFonts w:ascii="Times New Roman" w:eastAsiaTheme="majorEastAsia" w:hAnsi="Times New Roman" w:cs="Times New Roman"/>
          <w:b/>
          <w:bCs/>
          <w:color w:val="000000" w:themeColor="text1"/>
          <w:u w:val="single"/>
          <w:lang w:val="ro-RO" w:eastAsia="en-US"/>
        </w:rPr>
        <w:t>NOTĂ DE FUNDAMENTARE</w:t>
      </w:r>
    </w:p>
    <w:p w14:paraId="649DC65A" w14:textId="77777777" w:rsidR="00A40DF7" w:rsidRPr="00B53B21" w:rsidRDefault="00A40DF7" w:rsidP="00A40DF7">
      <w:pPr>
        <w:spacing w:after="0" w:line="240" w:lineRule="auto"/>
        <w:jc w:val="center"/>
        <w:rPr>
          <w:rFonts w:ascii="Times New Roman" w:eastAsiaTheme="majorEastAsia" w:hAnsi="Times New Roman" w:cs="Times New Roman"/>
          <w:bCs/>
          <w:color w:val="000000" w:themeColor="text1"/>
          <w:lang w:val="ro-RO" w:eastAsia="en-US"/>
        </w:rPr>
      </w:pPr>
    </w:p>
    <w:p w14:paraId="13CF644F" w14:textId="3B2F5643" w:rsidR="00A40DF7" w:rsidRPr="00B53B21" w:rsidRDefault="00A40DF7" w:rsidP="00A40DF7">
      <w:pPr>
        <w:spacing w:after="0" w:line="240" w:lineRule="auto"/>
        <w:jc w:val="center"/>
        <w:rPr>
          <w:rFonts w:ascii="Times New Roman" w:eastAsiaTheme="majorEastAsia" w:hAnsi="Times New Roman" w:cs="Times New Roman"/>
          <w:bCs/>
          <w:lang w:val="ro-RO" w:eastAsia="en-US"/>
        </w:rPr>
      </w:pPr>
    </w:p>
    <w:p w14:paraId="220D2494" w14:textId="77777777" w:rsidR="005E7BFD" w:rsidRPr="00B53B21" w:rsidRDefault="005E7BFD" w:rsidP="00A40DF7">
      <w:pPr>
        <w:spacing w:after="0" w:line="240" w:lineRule="auto"/>
        <w:jc w:val="center"/>
        <w:rPr>
          <w:rFonts w:ascii="Times New Roman" w:eastAsiaTheme="majorEastAsia" w:hAnsi="Times New Roman" w:cs="Times New Roman"/>
          <w:bCs/>
          <w:lang w:val="ro-RO" w:eastAsia="en-US"/>
        </w:rPr>
      </w:pPr>
    </w:p>
    <w:tbl>
      <w:tblPr>
        <w:tblStyle w:val="TableGrid"/>
        <w:tblW w:w="9537" w:type="dxa"/>
        <w:tblLook w:val="04A0" w:firstRow="1" w:lastRow="0" w:firstColumn="1" w:lastColumn="0" w:noHBand="0" w:noVBand="1"/>
      </w:tblPr>
      <w:tblGrid>
        <w:gridCol w:w="2808"/>
        <w:gridCol w:w="897"/>
        <w:gridCol w:w="835"/>
        <w:gridCol w:w="927"/>
        <w:gridCol w:w="1025"/>
        <w:gridCol w:w="1063"/>
        <w:gridCol w:w="1910"/>
        <w:gridCol w:w="72"/>
      </w:tblGrid>
      <w:tr w:rsidR="007834D5" w:rsidRPr="00B53B21" w14:paraId="778D7B09" w14:textId="77777777" w:rsidTr="000F5C7B">
        <w:tc>
          <w:tcPr>
            <w:tcW w:w="9537" w:type="dxa"/>
            <w:gridSpan w:val="8"/>
          </w:tcPr>
          <w:p w14:paraId="1647D69C" w14:textId="77777777" w:rsidR="00BB619F" w:rsidRPr="00B53B21" w:rsidRDefault="00BB619F" w:rsidP="0008230D">
            <w:pPr>
              <w:jc w:val="center"/>
              <w:rPr>
                <w:rFonts w:ascii="Trebuchet MS" w:eastAsiaTheme="majorEastAsia" w:hAnsi="Trebuchet MS" w:cs="Times New Roman"/>
                <w:b/>
                <w:bCs/>
                <w:i/>
                <w:color w:val="000000" w:themeColor="text1"/>
                <w:sz w:val="16"/>
                <w:szCs w:val="16"/>
                <w:lang w:val="ro-RO" w:eastAsia="en-US"/>
              </w:rPr>
            </w:pPr>
          </w:p>
          <w:p w14:paraId="5D00E314" w14:textId="77777777" w:rsidR="0008230D" w:rsidRPr="00B53B21" w:rsidRDefault="0008230D" w:rsidP="0008230D">
            <w:pPr>
              <w:jc w:val="center"/>
              <w:rPr>
                <w:rFonts w:ascii="Trebuchet MS" w:eastAsiaTheme="majorEastAsia" w:hAnsi="Trebuchet MS" w:cs="Times New Roman"/>
                <w:b/>
                <w:bCs/>
                <w:i/>
                <w:color w:val="000000" w:themeColor="text1"/>
                <w:lang w:val="ro-RO" w:eastAsia="en-US"/>
              </w:rPr>
            </w:pPr>
            <w:r w:rsidRPr="00B53B21">
              <w:rPr>
                <w:rFonts w:ascii="Trebuchet MS" w:eastAsiaTheme="majorEastAsia" w:hAnsi="Trebuchet MS" w:cs="Times New Roman"/>
                <w:b/>
                <w:bCs/>
                <w:i/>
                <w:color w:val="000000" w:themeColor="text1"/>
                <w:lang w:val="ro-RO" w:eastAsia="en-US"/>
              </w:rPr>
              <w:t>Secțiunea 1:</w:t>
            </w:r>
          </w:p>
          <w:p w14:paraId="06147041" w14:textId="77777777" w:rsidR="00F105DE" w:rsidRPr="00B53B21" w:rsidRDefault="0008230D" w:rsidP="0008230D">
            <w:pPr>
              <w:jc w:val="center"/>
              <w:rPr>
                <w:rFonts w:ascii="Trebuchet MS" w:eastAsiaTheme="majorEastAsia" w:hAnsi="Trebuchet MS" w:cs="Times New Roman"/>
                <w:b/>
                <w:bCs/>
                <w:i/>
                <w:color w:val="000000" w:themeColor="text1"/>
                <w:lang w:val="ro-RO" w:eastAsia="en-US"/>
              </w:rPr>
            </w:pPr>
            <w:r w:rsidRPr="00B53B21">
              <w:rPr>
                <w:rFonts w:ascii="Trebuchet MS" w:eastAsiaTheme="majorEastAsia" w:hAnsi="Trebuchet MS" w:cs="Times New Roman"/>
                <w:b/>
                <w:bCs/>
                <w:i/>
                <w:color w:val="000000" w:themeColor="text1"/>
                <w:lang w:val="ro-RO" w:eastAsia="en-US"/>
              </w:rPr>
              <w:t>Titlul proiectului de act normativ</w:t>
            </w:r>
          </w:p>
          <w:p w14:paraId="59231600" w14:textId="77777777" w:rsidR="0008230D" w:rsidRPr="00B53B21" w:rsidRDefault="0008230D" w:rsidP="0008230D">
            <w:pPr>
              <w:jc w:val="center"/>
              <w:rPr>
                <w:rFonts w:ascii="Trebuchet MS" w:eastAsiaTheme="majorEastAsia" w:hAnsi="Trebuchet MS" w:cs="Times New Roman"/>
                <w:b/>
                <w:bCs/>
                <w:color w:val="000000" w:themeColor="text1"/>
                <w:sz w:val="16"/>
                <w:szCs w:val="16"/>
                <w:lang w:val="ro-RO" w:eastAsia="en-US"/>
              </w:rPr>
            </w:pPr>
          </w:p>
          <w:p w14:paraId="244B4B1E" w14:textId="2B550CFB" w:rsidR="005E7BFD" w:rsidRPr="00B53B21" w:rsidRDefault="003C7CE8" w:rsidP="00087CAD">
            <w:pPr>
              <w:jc w:val="both"/>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b/>
                <w:bCs/>
                <w:color w:val="000000" w:themeColor="text1"/>
                <w:lang w:val="ro-RO" w:eastAsia="en-US"/>
              </w:rPr>
              <w:t xml:space="preserve">Hotărâre </w:t>
            </w:r>
            <w:r w:rsidR="00087CAD" w:rsidRPr="00B53B21">
              <w:rPr>
                <w:rFonts w:ascii="Trebuchet MS" w:eastAsiaTheme="majorEastAsia" w:hAnsi="Trebuchet MS" w:cs="Times New Roman"/>
                <w:b/>
                <w:bCs/>
                <w:color w:val="000000" w:themeColor="text1"/>
                <w:lang w:val="ro-RO" w:eastAsia="en-US"/>
              </w:rPr>
              <w:t xml:space="preserve">a Guvernului pentru modificarea </w:t>
            </w:r>
            <w:r w:rsidR="00CB603B" w:rsidRPr="00B53B21">
              <w:rPr>
                <w:rFonts w:ascii="Trebuchet MS" w:eastAsiaTheme="majorEastAsia" w:hAnsi="Trebuchet MS" w:cs="Times New Roman"/>
                <w:b/>
                <w:bCs/>
                <w:color w:val="000000" w:themeColor="text1"/>
                <w:lang w:val="ro-RO" w:eastAsia="en-US"/>
              </w:rPr>
              <w:t xml:space="preserve">Hotărârii Guvernului nr. 634/2015 privind organizarea </w:t>
            </w:r>
            <w:proofErr w:type="spellStart"/>
            <w:r w:rsidR="00CB603B" w:rsidRPr="00B53B21">
              <w:rPr>
                <w:rFonts w:ascii="Trebuchet MS" w:eastAsiaTheme="majorEastAsia" w:hAnsi="Trebuchet MS" w:cs="Times New Roman"/>
                <w:b/>
                <w:bCs/>
                <w:color w:val="000000" w:themeColor="text1"/>
                <w:lang w:val="ro-RO" w:eastAsia="en-US"/>
              </w:rPr>
              <w:t>şi</w:t>
            </w:r>
            <w:proofErr w:type="spellEnd"/>
            <w:r w:rsidR="00CB603B" w:rsidRPr="00B53B21">
              <w:rPr>
                <w:rFonts w:ascii="Trebuchet MS" w:eastAsiaTheme="majorEastAsia" w:hAnsi="Trebuchet MS" w:cs="Times New Roman"/>
                <w:b/>
                <w:bCs/>
                <w:color w:val="000000" w:themeColor="text1"/>
                <w:lang w:val="ro-RO" w:eastAsia="en-US"/>
              </w:rPr>
              <w:t xml:space="preserve"> </w:t>
            </w:r>
            <w:proofErr w:type="spellStart"/>
            <w:r w:rsidR="00CB603B" w:rsidRPr="00B53B21">
              <w:rPr>
                <w:rFonts w:ascii="Trebuchet MS" w:eastAsiaTheme="majorEastAsia" w:hAnsi="Trebuchet MS" w:cs="Times New Roman"/>
                <w:b/>
                <w:bCs/>
                <w:color w:val="000000" w:themeColor="text1"/>
                <w:lang w:val="ro-RO" w:eastAsia="en-US"/>
              </w:rPr>
              <w:t>funcţionarea</w:t>
            </w:r>
            <w:proofErr w:type="spellEnd"/>
            <w:r w:rsidR="00CB603B" w:rsidRPr="00B53B21">
              <w:rPr>
                <w:rFonts w:ascii="Trebuchet MS" w:eastAsiaTheme="majorEastAsia" w:hAnsi="Trebuchet MS" w:cs="Times New Roman"/>
                <w:b/>
                <w:bCs/>
                <w:color w:val="000000" w:themeColor="text1"/>
                <w:lang w:val="ro-RO" w:eastAsia="en-US"/>
              </w:rPr>
              <w:t xml:space="preserve"> </w:t>
            </w:r>
            <w:proofErr w:type="spellStart"/>
            <w:r w:rsidR="00CB603B" w:rsidRPr="00B53B21">
              <w:rPr>
                <w:rFonts w:ascii="Trebuchet MS" w:eastAsiaTheme="majorEastAsia" w:hAnsi="Trebuchet MS" w:cs="Times New Roman"/>
                <w:b/>
                <w:bCs/>
                <w:color w:val="000000" w:themeColor="text1"/>
                <w:lang w:val="ro-RO" w:eastAsia="en-US"/>
              </w:rPr>
              <w:t>Agenţiei</w:t>
            </w:r>
            <w:proofErr w:type="spellEnd"/>
            <w:r w:rsidR="00CB603B" w:rsidRPr="00B53B21">
              <w:rPr>
                <w:rFonts w:ascii="Trebuchet MS" w:eastAsiaTheme="majorEastAsia" w:hAnsi="Trebuchet MS" w:cs="Times New Roman"/>
                <w:b/>
                <w:bCs/>
                <w:color w:val="000000" w:themeColor="text1"/>
                <w:lang w:val="ro-RO" w:eastAsia="en-US"/>
              </w:rPr>
              <w:t xml:space="preserve"> </w:t>
            </w:r>
            <w:proofErr w:type="spellStart"/>
            <w:r w:rsidR="00CB603B" w:rsidRPr="00B53B21">
              <w:rPr>
                <w:rFonts w:ascii="Trebuchet MS" w:eastAsiaTheme="majorEastAsia" w:hAnsi="Trebuchet MS" w:cs="Times New Roman"/>
                <w:b/>
                <w:bCs/>
                <w:color w:val="000000" w:themeColor="text1"/>
                <w:lang w:val="ro-RO" w:eastAsia="en-US"/>
              </w:rPr>
              <w:t>Naţ</w:t>
            </w:r>
            <w:r w:rsidR="00E722E9" w:rsidRPr="00B53B21">
              <w:rPr>
                <w:rFonts w:ascii="Trebuchet MS" w:eastAsiaTheme="majorEastAsia" w:hAnsi="Trebuchet MS" w:cs="Times New Roman"/>
                <w:b/>
                <w:bCs/>
                <w:color w:val="000000" w:themeColor="text1"/>
                <w:lang w:val="ro-RO" w:eastAsia="en-US"/>
              </w:rPr>
              <w:t>ionale</w:t>
            </w:r>
            <w:proofErr w:type="spellEnd"/>
            <w:r w:rsidR="00E722E9" w:rsidRPr="00B53B21">
              <w:rPr>
                <w:rFonts w:ascii="Trebuchet MS" w:eastAsiaTheme="majorEastAsia" w:hAnsi="Trebuchet MS" w:cs="Times New Roman"/>
                <w:b/>
                <w:bCs/>
                <w:color w:val="000000" w:themeColor="text1"/>
                <w:lang w:val="ro-RO" w:eastAsia="en-US"/>
              </w:rPr>
              <w:t xml:space="preserve"> pentru </w:t>
            </w:r>
            <w:proofErr w:type="spellStart"/>
            <w:r w:rsidR="00E722E9" w:rsidRPr="00B53B21">
              <w:rPr>
                <w:rFonts w:ascii="Trebuchet MS" w:eastAsiaTheme="majorEastAsia" w:hAnsi="Trebuchet MS" w:cs="Times New Roman"/>
                <w:b/>
                <w:bCs/>
                <w:color w:val="000000" w:themeColor="text1"/>
                <w:lang w:val="ro-RO" w:eastAsia="en-US"/>
              </w:rPr>
              <w:t>Achiziţii</w:t>
            </w:r>
            <w:proofErr w:type="spellEnd"/>
            <w:r w:rsidR="00E722E9" w:rsidRPr="00B53B21">
              <w:rPr>
                <w:rFonts w:ascii="Trebuchet MS" w:eastAsiaTheme="majorEastAsia" w:hAnsi="Trebuchet MS" w:cs="Times New Roman"/>
                <w:b/>
                <w:bCs/>
                <w:color w:val="000000" w:themeColor="text1"/>
                <w:lang w:val="ro-RO" w:eastAsia="en-US"/>
              </w:rPr>
              <w:t xml:space="preserve"> Publice</w:t>
            </w:r>
            <w:r w:rsidR="00CB603B" w:rsidRPr="00B53B21">
              <w:rPr>
                <w:rFonts w:ascii="Trebuchet MS" w:eastAsiaTheme="majorEastAsia" w:hAnsi="Trebuchet MS" w:cs="Times New Roman"/>
                <w:b/>
                <w:bCs/>
                <w:color w:val="000000" w:themeColor="text1"/>
                <w:lang w:val="ro-RO" w:eastAsia="en-US"/>
              </w:rPr>
              <w:t xml:space="preserve"> </w:t>
            </w:r>
          </w:p>
        </w:tc>
      </w:tr>
      <w:tr w:rsidR="0008230D" w:rsidRPr="00B53B21" w14:paraId="37B6C5EA" w14:textId="77777777" w:rsidTr="000F5C7B">
        <w:trPr>
          <w:trHeight w:val="756"/>
        </w:trPr>
        <w:tc>
          <w:tcPr>
            <w:tcW w:w="9537" w:type="dxa"/>
            <w:gridSpan w:val="8"/>
          </w:tcPr>
          <w:p w14:paraId="09B610DE" w14:textId="77777777" w:rsidR="00BB619F" w:rsidRPr="00B53B21" w:rsidRDefault="00BB619F" w:rsidP="0008230D">
            <w:pPr>
              <w:jc w:val="center"/>
              <w:rPr>
                <w:rFonts w:ascii="Trebuchet MS" w:eastAsiaTheme="majorEastAsia" w:hAnsi="Trebuchet MS" w:cs="Times New Roman"/>
                <w:b/>
                <w:color w:val="000000" w:themeColor="text1"/>
                <w:sz w:val="16"/>
                <w:szCs w:val="16"/>
                <w:lang w:val="ro-RO" w:eastAsia="en-US"/>
              </w:rPr>
            </w:pPr>
          </w:p>
          <w:p w14:paraId="28B1CD39" w14:textId="77777777" w:rsidR="0008230D" w:rsidRPr="00B53B21" w:rsidRDefault="0008230D" w:rsidP="0008230D">
            <w:pPr>
              <w:jc w:val="center"/>
              <w:rPr>
                <w:rFonts w:ascii="Trebuchet MS" w:eastAsiaTheme="majorEastAsia" w:hAnsi="Trebuchet MS" w:cs="Times New Roman"/>
                <w:b/>
                <w:i/>
                <w:color w:val="000000" w:themeColor="text1"/>
                <w:lang w:val="ro-RO" w:eastAsia="en-US"/>
              </w:rPr>
            </w:pPr>
            <w:r w:rsidRPr="00B53B21">
              <w:rPr>
                <w:rFonts w:ascii="Trebuchet MS" w:eastAsiaTheme="majorEastAsia" w:hAnsi="Trebuchet MS" w:cs="Times New Roman"/>
                <w:b/>
                <w:i/>
                <w:color w:val="000000" w:themeColor="text1"/>
                <w:lang w:val="ro-RO" w:eastAsia="en-US"/>
              </w:rPr>
              <w:t>Secțiunea a 2-a:</w:t>
            </w:r>
          </w:p>
          <w:p w14:paraId="44BE6E90" w14:textId="5B380C1A" w:rsidR="0008230D" w:rsidRPr="00B53B21" w:rsidRDefault="0008230D" w:rsidP="0008230D">
            <w:pPr>
              <w:jc w:val="center"/>
              <w:rPr>
                <w:rFonts w:ascii="Trebuchet MS" w:eastAsiaTheme="majorEastAsia" w:hAnsi="Trebuchet MS" w:cs="Times New Roman"/>
                <w:b/>
                <w:i/>
                <w:color w:val="000000" w:themeColor="text1"/>
                <w:lang w:val="ro-RO" w:eastAsia="en-US"/>
              </w:rPr>
            </w:pPr>
            <w:r w:rsidRPr="00B53B21">
              <w:rPr>
                <w:rFonts w:ascii="Trebuchet MS" w:eastAsiaTheme="majorEastAsia" w:hAnsi="Trebuchet MS" w:cs="Times New Roman"/>
                <w:b/>
                <w:i/>
                <w:color w:val="000000" w:themeColor="text1"/>
                <w:lang w:val="ro-RO" w:eastAsia="en-US"/>
              </w:rPr>
              <w:t>Motivul emiterii actului normativ</w:t>
            </w:r>
          </w:p>
          <w:p w14:paraId="58A47203" w14:textId="77777777" w:rsidR="0008230D" w:rsidRPr="00B53B21" w:rsidRDefault="0008230D" w:rsidP="0008230D">
            <w:pPr>
              <w:jc w:val="center"/>
              <w:rPr>
                <w:rFonts w:ascii="Trebuchet MS" w:eastAsiaTheme="majorEastAsia" w:hAnsi="Trebuchet MS" w:cs="Times New Roman"/>
                <w:b/>
                <w:bCs/>
                <w:color w:val="000000" w:themeColor="text1"/>
                <w:sz w:val="16"/>
                <w:szCs w:val="16"/>
                <w:lang w:val="ro-RO" w:eastAsia="en-US"/>
              </w:rPr>
            </w:pPr>
          </w:p>
        </w:tc>
      </w:tr>
      <w:tr w:rsidR="0008230D" w:rsidRPr="00B53B21" w14:paraId="6DCB8611" w14:textId="77777777" w:rsidTr="000F5C7B">
        <w:trPr>
          <w:trHeight w:val="1394"/>
        </w:trPr>
        <w:tc>
          <w:tcPr>
            <w:tcW w:w="9537" w:type="dxa"/>
            <w:gridSpan w:val="8"/>
          </w:tcPr>
          <w:p w14:paraId="79D38044" w14:textId="77777777" w:rsidR="0008230D" w:rsidRPr="00266EF9" w:rsidRDefault="0008230D" w:rsidP="0008230D">
            <w:pPr>
              <w:rPr>
                <w:rFonts w:ascii="Times New Roman" w:eastAsiaTheme="majorEastAsia" w:hAnsi="Times New Roman" w:cs="Times New Roman"/>
                <w:b/>
                <w:color w:val="000000" w:themeColor="text1"/>
                <w:sz w:val="26"/>
                <w:szCs w:val="26"/>
                <w:lang w:val="ro-RO" w:eastAsia="en-US"/>
              </w:rPr>
            </w:pPr>
            <w:r w:rsidRPr="00266EF9">
              <w:rPr>
                <w:rFonts w:ascii="Times New Roman" w:eastAsiaTheme="majorEastAsia" w:hAnsi="Times New Roman" w:cs="Times New Roman"/>
                <w:b/>
                <w:color w:val="000000" w:themeColor="text1"/>
                <w:sz w:val="26"/>
                <w:szCs w:val="26"/>
                <w:lang w:val="ro-RO" w:eastAsia="en-US"/>
              </w:rPr>
              <w:t xml:space="preserve">2.1 Sursa proiectului de act normativ </w:t>
            </w:r>
          </w:p>
          <w:p w14:paraId="4C4AD49E" w14:textId="5BADC2FA" w:rsidR="0008230D" w:rsidRPr="00266EF9" w:rsidRDefault="0020003E" w:rsidP="00516515">
            <w:pPr>
              <w:jc w:val="both"/>
              <w:rPr>
                <w:rFonts w:ascii="Times New Roman" w:eastAsiaTheme="majorEastAsia" w:hAnsi="Times New Roman" w:cs="Times New Roman"/>
                <w:b/>
                <w:bCs/>
                <w:color w:val="000000" w:themeColor="text1"/>
                <w:sz w:val="26"/>
                <w:szCs w:val="26"/>
                <w:lang w:val="ro-RO" w:eastAsia="en-US"/>
              </w:rPr>
            </w:pPr>
            <w:r w:rsidRPr="00266EF9">
              <w:rPr>
                <w:rFonts w:ascii="Times New Roman" w:eastAsia="Times New Roman" w:hAnsi="Times New Roman" w:cs="Times New Roman"/>
                <w:color w:val="000000"/>
                <w:sz w:val="26"/>
                <w:szCs w:val="26"/>
                <w:lang w:val="ro-RO"/>
              </w:rPr>
              <w:t xml:space="preserve">Pentru eficientizarea activității ANAP, </w:t>
            </w:r>
            <w:r w:rsidRPr="00266EF9">
              <w:rPr>
                <w:rFonts w:ascii="Times New Roman" w:eastAsia="Times New Roman" w:hAnsi="Times New Roman" w:cs="Times New Roman"/>
                <w:bCs/>
                <w:iCs/>
                <w:color w:val="000000"/>
                <w:sz w:val="26"/>
                <w:szCs w:val="26"/>
                <w:lang w:val="ro-RO"/>
              </w:rPr>
              <w:t>având în vedere specificul activităților desfășurate și atribuțiile stabilite și asumate în fața Comisiei Europene, totodată în Strategia Națională în domeniul achizițiilor publice 2023-2027,</w:t>
            </w:r>
            <w:r w:rsidRPr="00266EF9">
              <w:rPr>
                <w:rFonts w:ascii="Times New Roman" w:eastAsia="Times New Roman" w:hAnsi="Times New Roman" w:cs="Times New Roman"/>
                <w:color w:val="000000"/>
                <w:sz w:val="26"/>
                <w:szCs w:val="26"/>
                <w:lang w:val="ro-RO"/>
              </w:rPr>
              <w:t xml:space="preserve"> aprobat</w:t>
            </w:r>
            <w:r w:rsidR="003A674B" w:rsidRPr="00266EF9">
              <w:rPr>
                <w:rFonts w:ascii="Times New Roman" w:eastAsia="Times New Roman" w:hAnsi="Times New Roman" w:cs="Times New Roman"/>
                <w:color w:val="000000"/>
                <w:sz w:val="26"/>
                <w:szCs w:val="26"/>
                <w:lang w:val="ro-RO"/>
              </w:rPr>
              <w:t>ă prin</w:t>
            </w:r>
            <w:r w:rsidRPr="00266EF9">
              <w:rPr>
                <w:rFonts w:ascii="Times New Roman" w:eastAsia="Times New Roman" w:hAnsi="Times New Roman" w:cs="Times New Roman"/>
                <w:color w:val="000000"/>
                <w:sz w:val="26"/>
                <w:szCs w:val="26"/>
                <w:lang w:val="ro-RO"/>
              </w:rPr>
              <w:t xml:space="preserve"> </w:t>
            </w:r>
            <w:r w:rsidRPr="00266EF9">
              <w:rPr>
                <w:rFonts w:ascii="Times New Roman" w:eastAsia="Times New Roman" w:hAnsi="Times New Roman" w:cs="Times New Roman"/>
                <w:bCs/>
                <w:iCs/>
                <w:color w:val="000000"/>
                <w:sz w:val="26"/>
                <w:szCs w:val="26"/>
                <w:lang w:val="ro-RO"/>
              </w:rPr>
              <w:t xml:space="preserve">Hotărârea Guvernului nr. </w:t>
            </w:r>
            <w:r w:rsidR="003A674B" w:rsidRPr="00266EF9">
              <w:rPr>
                <w:rFonts w:ascii="Times New Roman" w:eastAsia="Times New Roman" w:hAnsi="Times New Roman" w:cs="Times New Roman"/>
                <w:bCs/>
                <w:iCs/>
                <w:color w:val="000000"/>
                <w:sz w:val="26"/>
                <w:szCs w:val="26"/>
                <w:lang w:val="ro-RO"/>
              </w:rPr>
              <w:t>554</w:t>
            </w:r>
            <w:r w:rsidRPr="00266EF9">
              <w:rPr>
                <w:rFonts w:ascii="Times New Roman" w:eastAsia="Times New Roman" w:hAnsi="Times New Roman" w:cs="Times New Roman"/>
                <w:bCs/>
                <w:iCs/>
                <w:color w:val="000000"/>
                <w:sz w:val="26"/>
                <w:szCs w:val="26"/>
                <w:lang w:val="ro-RO"/>
              </w:rPr>
              <w:t>/</w:t>
            </w:r>
            <w:r w:rsidR="003A674B" w:rsidRPr="00266EF9">
              <w:rPr>
                <w:rFonts w:ascii="Times New Roman" w:eastAsia="Times New Roman" w:hAnsi="Times New Roman" w:cs="Times New Roman"/>
                <w:bCs/>
                <w:iCs/>
                <w:color w:val="000000"/>
                <w:sz w:val="26"/>
                <w:szCs w:val="26"/>
                <w:lang w:val="ro-RO"/>
              </w:rPr>
              <w:t>2023</w:t>
            </w:r>
            <w:r w:rsidRPr="00266EF9">
              <w:rPr>
                <w:rFonts w:ascii="Times New Roman" w:eastAsia="Times New Roman" w:hAnsi="Times New Roman" w:cs="Times New Roman"/>
                <w:bCs/>
                <w:iCs/>
                <w:color w:val="000000"/>
                <w:sz w:val="26"/>
                <w:szCs w:val="26"/>
                <w:lang w:val="ro-RO"/>
              </w:rPr>
              <w:t>, se constată necesitatea  modificării structurii organizatorice și a statului de funcții ale ANAP</w:t>
            </w:r>
            <w:r w:rsidR="003A674B" w:rsidRPr="00266EF9">
              <w:rPr>
                <w:rFonts w:ascii="Times New Roman" w:eastAsia="Times New Roman" w:hAnsi="Times New Roman" w:cs="Times New Roman"/>
                <w:bCs/>
                <w:iCs/>
                <w:color w:val="000000"/>
                <w:sz w:val="26"/>
                <w:szCs w:val="26"/>
                <w:lang w:val="ro-RO"/>
              </w:rPr>
              <w:t>.</w:t>
            </w:r>
          </w:p>
        </w:tc>
      </w:tr>
      <w:tr w:rsidR="0008230D" w:rsidRPr="00B53B21" w14:paraId="7B1B0B7D" w14:textId="77777777" w:rsidTr="000F5C7B">
        <w:tc>
          <w:tcPr>
            <w:tcW w:w="9537" w:type="dxa"/>
            <w:gridSpan w:val="8"/>
          </w:tcPr>
          <w:p w14:paraId="33E31DC2" w14:textId="77777777" w:rsidR="0008230D" w:rsidRPr="00266EF9" w:rsidRDefault="0008230D" w:rsidP="00E722E9">
            <w:pPr>
              <w:jc w:val="both"/>
              <w:rPr>
                <w:rFonts w:ascii="Times New Roman" w:eastAsia="Times New Roman" w:hAnsi="Times New Roman" w:cs="Times New Roman"/>
                <w:b/>
                <w:color w:val="000000" w:themeColor="text1"/>
                <w:sz w:val="26"/>
                <w:szCs w:val="26"/>
                <w:lang w:val="ro-RO" w:eastAsia="en-US"/>
              </w:rPr>
            </w:pPr>
            <w:r w:rsidRPr="00266EF9">
              <w:rPr>
                <w:rFonts w:ascii="Times New Roman" w:eastAsia="Times New Roman" w:hAnsi="Times New Roman" w:cs="Times New Roman"/>
                <w:b/>
                <w:color w:val="000000" w:themeColor="text1"/>
                <w:sz w:val="26"/>
                <w:szCs w:val="26"/>
                <w:lang w:val="ro-RO" w:eastAsia="en-US"/>
              </w:rPr>
              <w:t>2.2 Descrierea situației actuale</w:t>
            </w:r>
          </w:p>
          <w:p w14:paraId="01C513F7"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Agenția Națională pentru Achiziții Publice este organizată și funcționează în baza Ordonanței de urgență a Guvernului nr. 13/2015, cu modificările și completările ulterioare, precum și a Hotărârii Guvernului nr. 634/2015, cu modificările și completările ulterioare, act normativ care stabilește structura organizatorică, atribuțiile și numărul maxim de posturi.</w:t>
            </w:r>
          </w:p>
          <w:p w14:paraId="009BA3E8"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6DEB9F19"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În conformitate cu prevederile în vigoare, Agenția îndeplinește rolul de autoritate de reglementare, monitorizare și control ex-ante în domeniul achizițiilor publice, exercitând atribuții în domeniul elaborării cadrului normativ, coordonării metodologice, verificării procedurilor de atribuire și monitorizării sistemului de achiziții publice.</w:t>
            </w:r>
          </w:p>
          <w:p w14:paraId="03436C2E"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4C99C8F2"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Structura organizatorică actuală este una complexă, organizată pe direcții generale și structuri funcționale distincte, care acoperă principalele domenii de activitate, respectiv reglementare, evaluare a documentațiilor de atribuire, verificare a procedurilor de atribuire, monitorizare, politici publice, instrumente strategice și profesionalizare, precum și funcțiile suport (juridic, economic, administrativ și IT).</w:t>
            </w:r>
          </w:p>
          <w:p w14:paraId="42BEDA83"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2ED1A1F7" w14:textId="795C9869"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Numărul maxim de posturi aprobat este de 363 de posturi, exclusiv demnitarii și cabinetele acestora, repartizate între structurile funcționale, cu diferențe semnificative de dimensionare între acestea.</w:t>
            </w:r>
          </w:p>
          <w:p w14:paraId="3B3F5A6C"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087CA4F9"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Analiza modului de organizare și funcționare evidențiază o serie de limitări structurale și funcționale, după cum urmează:</w:t>
            </w:r>
          </w:p>
          <w:p w14:paraId="30D19FBA"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74E9700B" w14:textId="77777777" w:rsidR="00A73A02" w:rsidRPr="00266EF9" w:rsidRDefault="00A73A02" w:rsidP="002D3A91">
            <w:pPr>
              <w:pStyle w:val="ListParagraph"/>
              <w:numPr>
                <w:ilvl w:val="0"/>
                <w:numId w:val="6"/>
              </w:num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existența unor suprapuneri de atribuții între structuri cu responsabilități în domenii conexe, în special între cele de reglementare, politici publice și monitorizare;</w:t>
            </w:r>
          </w:p>
          <w:p w14:paraId="3A7C4F28" w14:textId="77777777" w:rsidR="00A73A02" w:rsidRPr="00266EF9" w:rsidRDefault="00A73A02" w:rsidP="002D3A91">
            <w:pPr>
              <w:pStyle w:val="ListParagraph"/>
              <w:numPr>
                <w:ilvl w:val="0"/>
                <w:numId w:val="6"/>
              </w:num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un grad ridicat de fragmentare organizatorică, determinat de existența unor structuri multiple cu atribuții complementare, ceea ce generează dificultăți în coordonare și în asigurarea unei abordări unitare;</w:t>
            </w:r>
          </w:p>
          <w:p w14:paraId="4DF5806E" w14:textId="77777777" w:rsidR="00A73A02" w:rsidRPr="00266EF9" w:rsidRDefault="00A73A02" w:rsidP="002D3A91">
            <w:pPr>
              <w:pStyle w:val="ListParagraph"/>
              <w:numPr>
                <w:ilvl w:val="0"/>
                <w:numId w:val="6"/>
              </w:num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lastRenderedPageBreak/>
              <w:t>distribuția neuniformă a resurselor umane, cu structuri supradimensionate în anumite domenii operaționale și structuri insuficient consolidate în domenii strategice;</w:t>
            </w:r>
          </w:p>
          <w:p w14:paraId="5E4CE010" w14:textId="77777777" w:rsidR="00A73A02" w:rsidRPr="00266EF9" w:rsidRDefault="00A73A02" w:rsidP="002D3A91">
            <w:pPr>
              <w:pStyle w:val="ListParagraph"/>
              <w:numPr>
                <w:ilvl w:val="0"/>
                <w:numId w:val="6"/>
              </w:num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capacitate limitată de dezvoltare a funcțiilor de analiză, planificare strategică și monitorizare sistemică, în raport cu evoluțiile și complexitatea crescută a domeniului achizițiilor publice;</w:t>
            </w:r>
          </w:p>
          <w:p w14:paraId="463CB96D" w14:textId="71B73B3C" w:rsidR="00A73A02" w:rsidRPr="00266EF9" w:rsidRDefault="00A73A02" w:rsidP="002D3A91">
            <w:pPr>
              <w:pStyle w:val="ListParagraph"/>
              <w:numPr>
                <w:ilvl w:val="0"/>
                <w:numId w:val="6"/>
              </w:num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necesitatea adaptării structurii organizatorice la noile cerințe generate de implementarea proiectelor finanțate din fonduri europene, precum și la obiectivele de digitalizare și modernizare administrativă.</w:t>
            </w:r>
          </w:p>
          <w:p w14:paraId="22A26EDB" w14:textId="77777777" w:rsidR="00A73A02" w:rsidRPr="00266EF9" w:rsidRDefault="00A73A02" w:rsidP="00A73A02">
            <w:pPr>
              <w:jc w:val="both"/>
              <w:rPr>
                <w:rFonts w:ascii="Times New Roman" w:eastAsiaTheme="majorEastAsia" w:hAnsi="Times New Roman" w:cs="Times New Roman"/>
                <w:color w:val="000000" w:themeColor="text1"/>
                <w:sz w:val="26"/>
                <w:szCs w:val="26"/>
                <w:lang w:val="ro-RO" w:eastAsia="en-US"/>
              </w:rPr>
            </w:pPr>
          </w:p>
          <w:p w14:paraId="4C837C62" w14:textId="692BD68B" w:rsidR="00A73A02" w:rsidRDefault="00A73A02"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Totodată, modificările legislative intervenite ulterior adoptării Hotărârii Guvernului nr. 634/2015, inclusiv cele aduse prin Hotărârea Guvernului nr. 554/2023, impun o corelare a structurii organizatorice cu atribuțiile actualizate ale instituției și cu noile priorități instituționale.</w:t>
            </w:r>
          </w:p>
          <w:p w14:paraId="51D27507" w14:textId="77777777" w:rsidR="00C91801" w:rsidRDefault="00C91801" w:rsidP="00A73A02">
            <w:pPr>
              <w:jc w:val="both"/>
              <w:rPr>
                <w:rFonts w:ascii="Times New Roman" w:eastAsiaTheme="majorEastAsia" w:hAnsi="Times New Roman" w:cs="Times New Roman"/>
                <w:color w:val="000000" w:themeColor="text1"/>
                <w:sz w:val="26"/>
                <w:szCs w:val="26"/>
                <w:lang w:val="ro-RO" w:eastAsia="en-US"/>
              </w:rPr>
            </w:pPr>
          </w:p>
          <w:p w14:paraId="55EC35FD" w14:textId="11E061EA" w:rsidR="00C91801" w:rsidRDefault="00C91801" w:rsidP="00A73A02">
            <w:pPr>
              <w:jc w:val="both"/>
              <w:rPr>
                <w:rFonts w:ascii="Times New Roman" w:eastAsiaTheme="majorEastAsia" w:hAnsi="Times New Roman" w:cs="Times New Roman"/>
                <w:color w:val="000000" w:themeColor="text1"/>
                <w:sz w:val="26"/>
                <w:szCs w:val="26"/>
                <w:lang w:val="ro-RO" w:eastAsia="en-US"/>
              </w:rPr>
            </w:pPr>
            <w:r w:rsidRPr="00266EF9">
              <w:rPr>
                <w:rFonts w:ascii="Times New Roman" w:eastAsiaTheme="majorEastAsia" w:hAnsi="Times New Roman" w:cs="Times New Roman"/>
                <w:color w:val="000000" w:themeColor="text1"/>
                <w:sz w:val="26"/>
                <w:szCs w:val="26"/>
                <w:lang w:val="ro-RO" w:eastAsia="en-US"/>
              </w:rPr>
              <w:t>În acest context, structura organizatorică actuală nu mai răspunde în mod optim cerințelor de eficiență, coerență și adaptabilitate necesare exercitării atribuțiilor instituției în condiții de performanță.</w:t>
            </w:r>
          </w:p>
          <w:p w14:paraId="681915B6" w14:textId="77777777" w:rsidR="00C91801" w:rsidRPr="00266EF9" w:rsidRDefault="00C91801" w:rsidP="00A73A02">
            <w:pPr>
              <w:jc w:val="both"/>
              <w:rPr>
                <w:rFonts w:ascii="Times New Roman" w:eastAsiaTheme="majorEastAsia" w:hAnsi="Times New Roman" w:cs="Times New Roman"/>
                <w:color w:val="000000" w:themeColor="text1"/>
                <w:sz w:val="26"/>
                <w:szCs w:val="26"/>
                <w:lang w:val="ro-RO" w:eastAsia="en-US"/>
              </w:rPr>
            </w:pPr>
          </w:p>
          <w:p w14:paraId="6B47979C" w14:textId="20F236EF" w:rsidR="00A73A02" w:rsidRDefault="00C91801" w:rsidP="00A73A02">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De asemenea, în ceea ce privește aplicarea măsurilor de reduceri de cheltuieli impuse de</w:t>
            </w:r>
            <w:r w:rsidRPr="000D4229">
              <w:rPr>
                <w:rFonts w:ascii="Times New Roman" w:eastAsiaTheme="majorEastAsia" w:hAnsi="Times New Roman" w:cs="Times New Roman"/>
                <w:color w:val="000000" w:themeColor="text1"/>
                <w:sz w:val="26"/>
                <w:szCs w:val="26"/>
                <w:lang w:val="ro-RO" w:eastAsia="en-US"/>
              </w:rPr>
              <w:t xml:space="preserve"> prevederile Ordonanței de Urgență a Guvernului nr. 7/2026 pentru modificarea </w:t>
            </w:r>
            <w:proofErr w:type="spellStart"/>
            <w:r w:rsidRPr="000D4229">
              <w:rPr>
                <w:rFonts w:ascii="Times New Roman" w:eastAsiaTheme="majorEastAsia" w:hAnsi="Times New Roman" w:cs="Times New Roman"/>
                <w:color w:val="000000" w:themeColor="text1"/>
                <w:sz w:val="26"/>
                <w:szCs w:val="26"/>
                <w:lang w:val="ro-RO" w:eastAsia="en-US"/>
              </w:rPr>
              <w:t>şi</w:t>
            </w:r>
            <w:proofErr w:type="spellEnd"/>
            <w:r w:rsidRPr="000D4229">
              <w:rPr>
                <w:rFonts w:ascii="Times New Roman" w:eastAsiaTheme="majorEastAsia" w:hAnsi="Times New Roman" w:cs="Times New Roman"/>
                <w:color w:val="000000" w:themeColor="text1"/>
                <w:sz w:val="26"/>
                <w:szCs w:val="26"/>
                <w:lang w:val="ro-RO" w:eastAsia="en-US"/>
              </w:rPr>
              <w:t xml:space="preserve"> completarea unor acte normative din domeniul amenajării teritoriului, urbanismului, construcțiilor și disciplinei în construcții</w:t>
            </w:r>
            <w:r>
              <w:rPr>
                <w:rFonts w:ascii="Times New Roman" w:eastAsiaTheme="majorEastAsia" w:hAnsi="Times New Roman" w:cs="Times New Roman"/>
                <w:color w:val="000000" w:themeColor="text1"/>
                <w:sz w:val="26"/>
                <w:szCs w:val="26"/>
                <w:lang w:val="ro-RO" w:eastAsia="en-US"/>
              </w:rPr>
              <w:t>, așa</w:t>
            </w:r>
            <w:r w:rsidR="000D4229">
              <w:rPr>
                <w:rFonts w:ascii="Times New Roman" w:eastAsiaTheme="majorEastAsia" w:hAnsi="Times New Roman" w:cs="Times New Roman"/>
                <w:color w:val="000000" w:themeColor="text1"/>
                <w:sz w:val="26"/>
                <w:szCs w:val="26"/>
                <w:lang w:val="ro-RO" w:eastAsia="en-US"/>
              </w:rPr>
              <w:t xml:space="preserve"> cum am precizat în adresa </w:t>
            </w:r>
            <w:r w:rsidR="000D4229" w:rsidRPr="000A5262">
              <w:rPr>
                <w:rFonts w:ascii="Times New Roman" w:eastAsiaTheme="majorEastAsia" w:hAnsi="Times New Roman" w:cs="Times New Roman"/>
                <w:color w:val="000000" w:themeColor="text1"/>
                <w:sz w:val="26"/>
                <w:szCs w:val="26"/>
                <w:lang w:val="ro-RO" w:eastAsia="en-US"/>
              </w:rPr>
              <w:t>nr.</w:t>
            </w:r>
            <w:r w:rsidR="000A5262">
              <w:rPr>
                <w:rFonts w:ascii="Times New Roman" w:eastAsiaTheme="majorEastAsia" w:hAnsi="Times New Roman" w:cs="Times New Roman"/>
                <w:color w:val="000000" w:themeColor="text1"/>
                <w:sz w:val="26"/>
                <w:szCs w:val="26"/>
                <w:lang w:val="ro-RO" w:eastAsia="en-US"/>
              </w:rPr>
              <w:t>3047/27.04.2026</w:t>
            </w:r>
            <w:r w:rsidR="000D4229">
              <w:rPr>
                <w:rFonts w:ascii="Times New Roman" w:eastAsiaTheme="majorEastAsia" w:hAnsi="Times New Roman" w:cs="Times New Roman"/>
                <w:color w:val="000000" w:themeColor="text1"/>
                <w:sz w:val="26"/>
                <w:szCs w:val="26"/>
                <w:lang w:val="ro-RO" w:eastAsia="en-US"/>
              </w:rPr>
              <w:t xml:space="preserve"> înaintată Secretariatului General al Guvernului, Agenția Națională pentru Achiziții Publice a </w:t>
            </w:r>
            <w:r>
              <w:rPr>
                <w:rFonts w:ascii="Times New Roman" w:eastAsiaTheme="majorEastAsia" w:hAnsi="Times New Roman" w:cs="Times New Roman"/>
                <w:color w:val="000000" w:themeColor="text1"/>
                <w:sz w:val="26"/>
                <w:szCs w:val="26"/>
                <w:lang w:val="ro-RO" w:eastAsia="en-US"/>
              </w:rPr>
              <w:t>întreprins</w:t>
            </w:r>
            <w:r w:rsidR="00082DC5">
              <w:rPr>
                <w:rFonts w:ascii="Times New Roman" w:eastAsiaTheme="majorEastAsia" w:hAnsi="Times New Roman" w:cs="Times New Roman"/>
                <w:color w:val="000000" w:themeColor="text1"/>
                <w:sz w:val="26"/>
                <w:szCs w:val="26"/>
                <w:lang w:val="ro-RO" w:eastAsia="en-US"/>
              </w:rPr>
              <w:t xml:space="preserve"> până în prezent</w:t>
            </w:r>
            <w:r>
              <w:rPr>
                <w:rFonts w:ascii="Times New Roman" w:eastAsiaTheme="majorEastAsia" w:hAnsi="Times New Roman" w:cs="Times New Roman"/>
                <w:color w:val="000000" w:themeColor="text1"/>
                <w:sz w:val="26"/>
                <w:szCs w:val="26"/>
                <w:lang w:val="ro-RO" w:eastAsia="en-US"/>
              </w:rPr>
              <w:t xml:space="preserve"> următoarele acțiuni</w:t>
            </w:r>
            <w:r w:rsidR="000D4229">
              <w:rPr>
                <w:rFonts w:ascii="Times New Roman" w:eastAsiaTheme="majorEastAsia" w:hAnsi="Times New Roman" w:cs="Times New Roman"/>
                <w:color w:val="000000" w:themeColor="text1"/>
                <w:sz w:val="26"/>
                <w:szCs w:val="26"/>
                <w:lang w:val="ro-RO" w:eastAsia="en-US"/>
              </w:rPr>
              <w:t>:</w:t>
            </w:r>
          </w:p>
          <w:p w14:paraId="443F6086" w14:textId="77777777" w:rsidR="00082DC5" w:rsidRPr="00082DC5" w:rsidRDefault="00082DC5" w:rsidP="00082DC5">
            <w:pPr>
              <w:jc w:val="both"/>
              <w:rPr>
                <w:rFonts w:ascii="Times New Roman" w:eastAsiaTheme="majorEastAsia" w:hAnsi="Times New Roman" w:cs="Times New Roman"/>
                <w:color w:val="000000" w:themeColor="text1"/>
                <w:sz w:val="26"/>
                <w:szCs w:val="26"/>
                <w:lang w:val="ro-RO" w:eastAsia="en-US"/>
              </w:rPr>
            </w:pPr>
            <w:r w:rsidRPr="00082DC5">
              <w:rPr>
                <w:rFonts w:ascii="Times New Roman" w:eastAsiaTheme="majorEastAsia" w:hAnsi="Times New Roman" w:cs="Times New Roman"/>
                <w:color w:val="000000" w:themeColor="text1"/>
                <w:sz w:val="26"/>
                <w:szCs w:val="26"/>
                <w:lang w:val="ro-RO" w:eastAsia="en-US"/>
              </w:rPr>
              <w:t xml:space="preserve">ANAP, potrivit actului de organizare și funcționare, deținea până la punerea în aplicare a Legii nr. 296/2023 privind unele măsuri fiscal-bugetare pentru asigurarea sustenabilității financiare a României pe termen lung, cu modificările și completările ulterioare, 410 posturi, exclusiv demnitarul </w:t>
            </w:r>
            <w:proofErr w:type="spellStart"/>
            <w:r w:rsidRPr="00082DC5">
              <w:rPr>
                <w:rFonts w:ascii="Times New Roman" w:eastAsiaTheme="majorEastAsia" w:hAnsi="Times New Roman" w:cs="Times New Roman"/>
                <w:color w:val="000000" w:themeColor="text1"/>
                <w:sz w:val="26"/>
                <w:szCs w:val="26"/>
                <w:lang w:val="ro-RO" w:eastAsia="en-US"/>
              </w:rPr>
              <w:t>şi</w:t>
            </w:r>
            <w:proofErr w:type="spellEnd"/>
            <w:r w:rsidRPr="00082DC5">
              <w:rPr>
                <w:rFonts w:ascii="Times New Roman" w:eastAsiaTheme="majorEastAsia" w:hAnsi="Times New Roman" w:cs="Times New Roman"/>
                <w:color w:val="000000" w:themeColor="text1"/>
                <w:sz w:val="26"/>
                <w:szCs w:val="26"/>
                <w:lang w:val="ro-RO" w:eastAsia="en-US"/>
              </w:rPr>
              <w:t xml:space="preserve"> cabinetul acestuia, în total 413 posturi.</w:t>
            </w:r>
          </w:p>
          <w:p w14:paraId="2EF5AF9E" w14:textId="4E66BD5C" w:rsidR="00082DC5" w:rsidRDefault="00082DC5" w:rsidP="00082DC5">
            <w:pPr>
              <w:jc w:val="both"/>
              <w:rPr>
                <w:rFonts w:ascii="Times New Roman" w:eastAsiaTheme="majorEastAsia" w:hAnsi="Times New Roman" w:cs="Times New Roman"/>
                <w:color w:val="000000" w:themeColor="text1"/>
                <w:sz w:val="26"/>
                <w:szCs w:val="26"/>
                <w:lang w:val="ro-RO" w:eastAsia="en-US"/>
              </w:rPr>
            </w:pPr>
            <w:r w:rsidRPr="00082DC5">
              <w:rPr>
                <w:rFonts w:ascii="Times New Roman" w:eastAsiaTheme="majorEastAsia" w:hAnsi="Times New Roman" w:cs="Times New Roman"/>
                <w:color w:val="000000" w:themeColor="text1"/>
                <w:sz w:val="26"/>
                <w:szCs w:val="26"/>
                <w:lang w:val="ro-RO" w:eastAsia="en-US"/>
              </w:rPr>
              <w:t xml:space="preserve">Prin Hotărârea Guvernului nr. 707/28.06.2024 pentru modificarea și completarea Hotărârii Guvernului nr. 634/2015 privind organizarea și funcționarea Agenției Naționale pentru Achiziții Publice în data de 1.11.2024 numărul total de posturi s-a redus la 363, exclusiv demnitarul </w:t>
            </w:r>
            <w:proofErr w:type="spellStart"/>
            <w:r w:rsidRPr="00082DC5">
              <w:rPr>
                <w:rFonts w:ascii="Times New Roman" w:eastAsiaTheme="majorEastAsia" w:hAnsi="Times New Roman" w:cs="Times New Roman"/>
                <w:color w:val="000000" w:themeColor="text1"/>
                <w:sz w:val="26"/>
                <w:szCs w:val="26"/>
                <w:lang w:val="ro-RO" w:eastAsia="en-US"/>
              </w:rPr>
              <w:t>şi</w:t>
            </w:r>
            <w:proofErr w:type="spellEnd"/>
            <w:r w:rsidRPr="00082DC5">
              <w:rPr>
                <w:rFonts w:ascii="Times New Roman" w:eastAsiaTheme="majorEastAsia" w:hAnsi="Times New Roman" w:cs="Times New Roman"/>
                <w:color w:val="000000" w:themeColor="text1"/>
                <w:sz w:val="26"/>
                <w:szCs w:val="26"/>
                <w:lang w:val="ro-RO" w:eastAsia="en-US"/>
              </w:rPr>
              <w:t xml:space="preserve"> cabinetul acestuia (366 de posturi), prin desființarea a 47 de posturi.</w:t>
            </w:r>
          </w:p>
          <w:p w14:paraId="12173B70" w14:textId="018F4179" w:rsidR="00082DC5" w:rsidRDefault="00082DC5" w:rsidP="00A73A02">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 xml:space="preserve">- a </w:t>
            </w:r>
            <w:r w:rsidRPr="00082DC5">
              <w:rPr>
                <w:rFonts w:ascii="Times New Roman" w:eastAsiaTheme="majorEastAsia" w:hAnsi="Times New Roman" w:cs="Times New Roman"/>
                <w:color w:val="000000" w:themeColor="text1"/>
                <w:sz w:val="26"/>
                <w:szCs w:val="26"/>
                <w:lang w:val="ro-RO" w:eastAsia="en-US"/>
              </w:rPr>
              <w:t>aplica</w:t>
            </w:r>
            <w:r>
              <w:rPr>
                <w:rFonts w:ascii="Times New Roman" w:eastAsiaTheme="majorEastAsia" w:hAnsi="Times New Roman" w:cs="Times New Roman"/>
                <w:color w:val="000000" w:themeColor="text1"/>
                <w:sz w:val="26"/>
                <w:szCs w:val="26"/>
                <w:lang w:val="ro-RO" w:eastAsia="en-US"/>
              </w:rPr>
              <w:t>t</w:t>
            </w:r>
            <w:r w:rsidRPr="00082DC5">
              <w:rPr>
                <w:rFonts w:ascii="Times New Roman" w:eastAsiaTheme="majorEastAsia" w:hAnsi="Times New Roman" w:cs="Times New Roman"/>
                <w:color w:val="000000" w:themeColor="text1"/>
                <w:sz w:val="26"/>
                <w:szCs w:val="26"/>
                <w:lang w:val="ro-RO" w:eastAsia="en-US"/>
              </w:rPr>
              <w:t xml:space="preserve"> prevederilor OUG nr. 7/2026 pentru modificarea </w:t>
            </w:r>
            <w:proofErr w:type="spellStart"/>
            <w:r w:rsidRPr="00082DC5">
              <w:rPr>
                <w:rFonts w:ascii="Times New Roman" w:eastAsiaTheme="majorEastAsia" w:hAnsi="Times New Roman" w:cs="Times New Roman"/>
                <w:color w:val="000000" w:themeColor="text1"/>
                <w:sz w:val="26"/>
                <w:szCs w:val="26"/>
                <w:lang w:val="ro-RO" w:eastAsia="en-US"/>
              </w:rPr>
              <w:t>şi</w:t>
            </w:r>
            <w:proofErr w:type="spellEnd"/>
            <w:r w:rsidRPr="00082DC5">
              <w:rPr>
                <w:rFonts w:ascii="Times New Roman" w:eastAsiaTheme="majorEastAsia" w:hAnsi="Times New Roman" w:cs="Times New Roman"/>
                <w:color w:val="000000" w:themeColor="text1"/>
                <w:sz w:val="26"/>
                <w:szCs w:val="26"/>
                <w:lang w:val="ro-RO" w:eastAsia="en-US"/>
              </w:rPr>
              <w:t xml:space="preserve"> completarea unor acte normative din domeniul amenajării teritoriului, urbanismului, </w:t>
            </w:r>
            <w:proofErr w:type="spellStart"/>
            <w:r w:rsidRPr="00082DC5">
              <w:rPr>
                <w:rFonts w:ascii="Times New Roman" w:eastAsiaTheme="majorEastAsia" w:hAnsi="Times New Roman" w:cs="Times New Roman"/>
                <w:color w:val="000000" w:themeColor="text1"/>
                <w:sz w:val="26"/>
                <w:szCs w:val="26"/>
                <w:lang w:val="ro-RO" w:eastAsia="en-US"/>
              </w:rPr>
              <w:t>construcţiilor</w:t>
            </w:r>
            <w:proofErr w:type="spellEnd"/>
            <w:r w:rsidRPr="00082DC5">
              <w:rPr>
                <w:rFonts w:ascii="Times New Roman" w:eastAsiaTheme="majorEastAsia" w:hAnsi="Times New Roman" w:cs="Times New Roman"/>
                <w:color w:val="000000" w:themeColor="text1"/>
                <w:sz w:val="26"/>
                <w:szCs w:val="26"/>
                <w:lang w:val="ro-RO" w:eastAsia="en-US"/>
              </w:rPr>
              <w:t xml:space="preserve"> </w:t>
            </w:r>
            <w:proofErr w:type="spellStart"/>
            <w:r w:rsidRPr="00082DC5">
              <w:rPr>
                <w:rFonts w:ascii="Times New Roman" w:eastAsiaTheme="majorEastAsia" w:hAnsi="Times New Roman" w:cs="Times New Roman"/>
                <w:color w:val="000000" w:themeColor="text1"/>
                <w:sz w:val="26"/>
                <w:szCs w:val="26"/>
                <w:lang w:val="ro-RO" w:eastAsia="en-US"/>
              </w:rPr>
              <w:t>şi</w:t>
            </w:r>
            <w:proofErr w:type="spellEnd"/>
            <w:r w:rsidRPr="00082DC5">
              <w:rPr>
                <w:rFonts w:ascii="Times New Roman" w:eastAsiaTheme="majorEastAsia" w:hAnsi="Times New Roman" w:cs="Times New Roman"/>
                <w:color w:val="000000" w:themeColor="text1"/>
                <w:sz w:val="26"/>
                <w:szCs w:val="26"/>
                <w:lang w:val="ro-RO" w:eastAsia="en-US"/>
              </w:rPr>
              <w:t xml:space="preserve"> disciplinei în </w:t>
            </w:r>
            <w:proofErr w:type="spellStart"/>
            <w:r w:rsidRPr="00082DC5">
              <w:rPr>
                <w:rFonts w:ascii="Times New Roman" w:eastAsiaTheme="majorEastAsia" w:hAnsi="Times New Roman" w:cs="Times New Roman"/>
                <w:color w:val="000000" w:themeColor="text1"/>
                <w:sz w:val="26"/>
                <w:szCs w:val="26"/>
                <w:lang w:val="ro-RO" w:eastAsia="en-US"/>
              </w:rPr>
              <w:t>construcţii</w:t>
            </w:r>
            <w:proofErr w:type="spellEnd"/>
            <w:r w:rsidRPr="00082DC5">
              <w:rPr>
                <w:rFonts w:ascii="Times New Roman" w:eastAsiaTheme="majorEastAsia" w:hAnsi="Times New Roman" w:cs="Times New Roman"/>
                <w:color w:val="000000" w:themeColor="text1"/>
                <w:sz w:val="26"/>
                <w:szCs w:val="26"/>
                <w:lang w:val="ro-RO" w:eastAsia="en-US"/>
              </w:rPr>
              <w:t xml:space="preserve">, ANAP a redus un post din cadrul Cabinetului demnitarului în prezent, având în prezent un număr total de posturi s-a redus la 363, exclusiv demnitarul </w:t>
            </w:r>
            <w:proofErr w:type="spellStart"/>
            <w:r w:rsidRPr="00082DC5">
              <w:rPr>
                <w:rFonts w:ascii="Times New Roman" w:eastAsiaTheme="majorEastAsia" w:hAnsi="Times New Roman" w:cs="Times New Roman"/>
                <w:color w:val="000000" w:themeColor="text1"/>
                <w:sz w:val="26"/>
                <w:szCs w:val="26"/>
                <w:lang w:val="ro-RO" w:eastAsia="en-US"/>
              </w:rPr>
              <w:t>şi</w:t>
            </w:r>
            <w:proofErr w:type="spellEnd"/>
            <w:r w:rsidRPr="00082DC5">
              <w:rPr>
                <w:rFonts w:ascii="Times New Roman" w:eastAsiaTheme="majorEastAsia" w:hAnsi="Times New Roman" w:cs="Times New Roman"/>
                <w:color w:val="000000" w:themeColor="text1"/>
                <w:sz w:val="26"/>
                <w:szCs w:val="26"/>
                <w:lang w:val="ro-RO" w:eastAsia="en-US"/>
              </w:rPr>
              <w:t xml:space="preserve"> cabinetul acestuia (365 de posturi).</w:t>
            </w:r>
          </w:p>
          <w:p w14:paraId="6E48D072" w14:textId="75500EB6" w:rsidR="000D4229" w:rsidRDefault="000D4229" w:rsidP="00A73A02">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w:t>
            </w:r>
            <w:r>
              <w:t xml:space="preserve"> </w:t>
            </w:r>
            <w:r w:rsidRPr="000D4229">
              <w:rPr>
                <w:rFonts w:ascii="Times New Roman" w:eastAsiaTheme="majorEastAsia" w:hAnsi="Times New Roman" w:cs="Times New Roman"/>
                <w:color w:val="000000" w:themeColor="text1"/>
                <w:sz w:val="26"/>
                <w:szCs w:val="26"/>
                <w:lang w:val="ro-RO" w:eastAsia="en-US"/>
              </w:rPr>
              <w:t>reducerea sporului de condiții vătămătoare, indemnizația de doctorat, indemnizația de hrană în perioada 2024-2026, rezultând o economie a cheltuielilor de personal de aproximativ 2331 mii lei</w:t>
            </w:r>
            <w:r>
              <w:rPr>
                <w:rFonts w:ascii="Times New Roman" w:eastAsiaTheme="majorEastAsia" w:hAnsi="Times New Roman" w:cs="Times New Roman"/>
                <w:color w:val="000000" w:themeColor="text1"/>
                <w:sz w:val="26"/>
                <w:szCs w:val="26"/>
                <w:lang w:val="ro-RO" w:eastAsia="en-US"/>
              </w:rPr>
              <w:t>;</w:t>
            </w:r>
          </w:p>
          <w:p w14:paraId="639B26DC" w14:textId="0E53494D" w:rsidR="000D4229" w:rsidRDefault="000D4229" w:rsidP="00A73A02">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w:t>
            </w:r>
            <w:r w:rsidRPr="000D4229">
              <w:rPr>
                <w:rFonts w:ascii="Times New Roman" w:eastAsiaTheme="majorEastAsia" w:hAnsi="Times New Roman" w:cs="Times New Roman"/>
                <w:color w:val="000000" w:themeColor="text1"/>
                <w:sz w:val="26"/>
                <w:szCs w:val="26"/>
                <w:lang w:val="ro-RO" w:eastAsia="en-US"/>
              </w:rPr>
              <w:t xml:space="preserve"> pe parcursul a 24 luni, au fost reduse 48 de posturi, și s-au </w:t>
            </w:r>
            <w:proofErr w:type="spellStart"/>
            <w:r w:rsidRPr="000D4229">
              <w:rPr>
                <w:rFonts w:ascii="Times New Roman" w:eastAsiaTheme="majorEastAsia" w:hAnsi="Times New Roman" w:cs="Times New Roman"/>
                <w:color w:val="000000" w:themeColor="text1"/>
                <w:sz w:val="26"/>
                <w:szCs w:val="26"/>
                <w:lang w:val="ro-RO" w:eastAsia="en-US"/>
              </w:rPr>
              <w:t>vacantat</w:t>
            </w:r>
            <w:proofErr w:type="spellEnd"/>
            <w:r w:rsidRPr="000D4229">
              <w:rPr>
                <w:rFonts w:ascii="Times New Roman" w:eastAsiaTheme="majorEastAsia" w:hAnsi="Times New Roman" w:cs="Times New Roman"/>
                <w:color w:val="000000" w:themeColor="text1"/>
                <w:sz w:val="26"/>
                <w:szCs w:val="26"/>
                <w:lang w:val="ro-RO" w:eastAsia="en-US"/>
              </w:rPr>
              <w:t xml:space="preserve"> alte 87 de posturi, migrația personalului realizându-se către alte instituții ce au un nivel de salarizare mult mai atractiv (fie prin încetarea, fie prin modificarea raporturilor de serviciu/muncă), rezultând astfel o reducere a cheltuielilor de personal</w:t>
            </w:r>
            <w:r>
              <w:rPr>
                <w:rFonts w:ascii="Times New Roman" w:eastAsiaTheme="majorEastAsia" w:hAnsi="Times New Roman" w:cs="Times New Roman"/>
                <w:color w:val="000000" w:themeColor="text1"/>
                <w:sz w:val="26"/>
                <w:szCs w:val="26"/>
                <w:lang w:val="ro-RO" w:eastAsia="en-US"/>
              </w:rPr>
              <w:t>;</w:t>
            </w:r>
          </w:p>
          <w:p w14:paraId="79E5D71B" w14:textId="77777777" w:rsidR="00C91801" w:rsidRDefault="00C91801" w:rsidP="00C91801">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w:t>
            </w:r>
            <w:r w:rsidRPr="00C91801">
              <w:rPr>
                <w:rFonts w:ascii="Times New Roman" w:eastAsiaTheme="majorEastAsia" w:hAnsi="Times New Roman" w:cs="Times New Roman"/>
                <w:color w:val="000000" w:themeColor="text1"/>
                <w:sz w:val="26"/>
                <w:szCs w:val="26"/>
                <w:lang w:val="ro-RO" w:eastAsia="en-US"/>
              </w:rPr>
              <w:t xml:space="preserve"> </w:t>
            </w:r>
            <w:r>
              <w:rPr>
                <w:rFonts w:ascii="Times New Roman" w:eastAsiaTheme="majorEastAsia" w:hAnsi="Times New Roman" w:cs="Times New Roman"/>
                <w:color w:val="000000" w:themeColor="text1"/>
                <w:sz w:val="26"/>
                <w:szCs w:val="26"/>
                <w:lang w:val="ro-RO" w:eastAsia="en-US"/>
              </w:rPr>
              <w:t>l</w:t>
            </w:r>
            <w:r w:rsidRPr="00C91801">
              <w:rPr>
                <w:rFonts w:ascii="Times New Roman" w:eastAsiaTheme="majorEastAsia" w:hAnsi="Times New Roman" w:cs="Times New Roman"/>
                <w:color w:val="000000" w:themeColor="text1"/>
                <w:sz w:val="26"/>
                <w:szCs w:val="26"/>
                <w:lang w:val="ro-RO" w:eastAsia="en-US"/>
              </w:rPr>
              <w:t xml:space="preserve">a nivelul anului 2025 </w:t>
            </w:r>
            <w:r>
              <w:rPr>
                <w:rFonts w:ascii="Times New Roman" w:eastAsiaTheme="majorEastAsia" w:hAnsi="Times New Roman" w:cs="Times New Roman"/>
                <w:color w:val="000000" w:themeColor="text1"/>
                <w:sz w:val="26"/>
                <w:szCs w:val="26"/>
                <w:lang w:val="ro-RO" w:eastAsia="en-US"/>
              </w:rPr>
              <w:t>a</w:t>
            </w:r>
            <w:r w:rsidRPr="00C91801">
              <w:rPr>
                <w:rFonts w:ascii="Times New Roman" w:eastAsiaTheme="majorEastAsia" w:hAnsi="Times New Roman" w:cs="Times New Roman"/>
                <w:color w:val="000000" w:themeColor="text1"/>
                <w:sz w:val="26"/>
                <w:szCs w:val="26"/>
                <w:lang w:val="ro-RO" w:eastAsia="en-US"/>
              </w:rPr>
              <w:t xml:space="preserve"> realizat o execuție bugetară la Titlul ”Cheltuieli de personal” de 44.651.258,31 lei</w:t>
            </w:r>
            <w:r>
              <w:rPr>
                <w:rFonts w:ascii="Times New Roman" w:eastAsiaTheme="majorEastAsia" w:hAnsi="Times New Roman" w:cs="Times New Roman"/>
                <w:color w:val="000000" w:themeColor="text1"/>
                <w:sz w:val="26"/>
                <w:szCs w:val="26"/>
                <w:lang w:val="ro-RO" w:eastAsia="en-US"/>
              </w:rPr>
              <w:t xml:space="preserve"> și l</w:t>
            </w:r>
            <w:r w:rsidRPr="00C91801">
              <w:rPr>
                <w:rFonts w:ascii="Times New Roman" w:eastAsiaTheme="majorEastAsia" w:hAnsi="Times New Roman" w:cs="Times New Roman"/>
                <w:color w:val="000000" w:themeColor="text1"/>
                <w:sz w:val="26"/>
                <w:szCs w:val="26"/>
                <w:lang w:val="ro-RO" w:eastAsia="en-US"/>
              </w:rPr>
              <w:t>a nivelul anului 2024</w:t>
            </w:r>
            <w:r>
              <w:rPr>
                <w:rFonts w:ascii="Times New Roman" w:eastAsiaTheme="majorEastAsia" w:hAnsi="Times New Roman" w:cs="Times New Roman"/>
                <w:color w:val="000000" w:themeColor="text1"/>
                <w:sz w:val="26"/>
                <w:szCs w:val="26"/>
                <w:lang w:val="ro-RO" w:eastAsia="en-US"/>
              </w:rPr>
              <w:t>,</w:t>
            </w:r>
            <w:r w:rsidRPr="00C91801">
              <w:rPr>
                <w:rFonts w:ascii="Times New Roman" w:eastAsiaTheme="majorEastAsia" w:hAnsi="Times New Roman" w:cs="Times New Roman"/>
                <w:color w:val="000000" w:themeColor="text1"/>
                <w:sz w:val="26"/>
                <w:szCs w:val="26"/>
                <w:lang w:val="ro-RO" w:eastAsia="en-US"/>
              </w:rPr>
              <w:t xml:space="preserve"> o execuție bugetară la Titlul ”Cheltuieli de personal” de 47.933.117,21 lei.</w:t>
            </w:r>
          </w:p>
          <w:p w14:paraId="362EE3EA" w14:textId="5FAFE4B5" w:rsidR="00C91801" w:rsidRPr="00C91801" w:rsidRDefault="00C91801" w:rsidP="00C91801">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P</w:t>
            </w:r>
            <w:r w:rsidRPr="00C91801">
              <w:rPr>
                <w:rFonts w:ascii="Times New Roman" w:eastAsiaTheme="majorEastAsia" w:hAnsi="Times New Roman" w:cs="Times New Roman"/>
                <w:color w:val="000000" w:themeColor="text1"/>
                <w:sz w:val="26"/>
                <w:szCs w:val="26"/>
                <w:lang w:val="ro-RO" w:eastAsia="en-US"/>
              </w:rPr>
              <w:t>rin raportare la execuția bugetară înregistrată la acest titlu de cheltuială se constată că la nivelul anului 2025 față de anul 2024 s-a înregistrat o economie în procent de 6,85%.</w:t>
            </w:r>
          </w:p>
          <w:p w14:paraId="2C2FC213" w14:textId="017A2178" w:rsidR="000D4229" w:rsidRDefault="00C91801" w:rsidP="00C91801">
            <w:pPr>
              <w:jc w:val="both"/>
              <w:rPr>
                <w:rFonts w:ascii="Times New Roman" w:eastAsiaTheme="majorEastAsia" w:hAnsi="Times New Roman" w:cs="Times New Roman"/>
                <w:color w:val="000000" w:themeColor="text1"/>
                <w:sz w:val="26"/>
                <w:szCs w:val="26"/>
                <w:lang w:val="ro-RO" w:eastAsia="en-US"/>
              </w:rPr>
            </w:pPr>
            <w:r w:rsidRPr="00C91801">
              <w:rPr>
                <w:rFonts w:ascii="Times New Roman" w:eastAsiaTheme="majorEastAsia" w:hAnsi="Times New Roman" w:cs="Times New Roman"/>
                <w:color w:val="000000" w:themeColor="text1"/>
                <w:sz w:val="26"/>
                <w:szCs w:val="26"/>
                <w:lang w:val="ro-RO" w:eastAsia="en-US"/>
              </w:rPr>
              <w:lastRenderedPageBreak/>
              <w:t xml:space="preserve">Pe cale de consecință, raportat la bugetul aprobat pentru anul 2026 și la </w:t>
            </w:r>
            <w:proofErr w:type="spellStart"/>
            <w:r w:rsidRPr="00C91801">
              <w:rPr>
                <w:rFonts w:ascii="Times New Roman" w:eastAsiaTheme="majorEastAsia" w:hAnsi="Times New Roman" w:cs="Times New Roman"/>
                <w:color w:val="000000" w:themeColor="text1"/>
                <w:sz w:val="26"/>
                <w:szCs w:val="26"/>
                <w:lang w:val="ro-RO" w:eastAsia="en-US"/>
              </w:rPr>
              <w:t>vacantarea</w:t>
            </w:r>
            <w:proofErr w:type="spellEnd"/>
            <w:r w:rsidRPr="00C91801">
              <w:rPr>
                <w:rFonts w:ascii="Times New Roman" w:eastAsiaTheme="majorEastAsia" w:hAnsi="Times New Roman" w:cs="Times New Roman"/>
                <w:color w:val="000000" w:themeColor="text1"/>
                <w:sz w:val="26"/>
                <w:szCs w:val="26"/>
                <w:lang w:val="ro-RO" w:eastAsia="en-US"/>
              </w:rPr>
              <w:t xml:space="preserve"> a 27 de posturi de la începutul anului, până la data prezentei adrese, se constată că la nivelul anului 2026 față de anul 2025 s-a aplicat o reducere de aproximativ 8% a prevederilor bugetare la Titlul ”Cheltuieli de personal”.</w:t>
            </w:r>
          </w:p>
          <w:p w14:paraId="4562B968" w14:textId="5638C952" w:rsidR="00C91801" w:rsidRDefault="00C91801" w:rsidP="00C91801">
            <w:pPr>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 xml:space="preserve">Astfel, </w:t>
            </w:r>
            <w:r w:rsidRPr="00C91801">
              <w:rPr>
                <w:rFonts w:ascii="Times New Roman" w:eastAsiaTheme="majorEastAsia" w:hAnsi="Times New Roman" w:cs="Times New Roman"/>
                <w:color w:val="000000" w:themeColor="text1"/>
                <w:sz w:val="26"/>
                <w:szCs w:val="26"/>
                <w:lang w:val="ro-RO" w:eastAsia="en-US"/>
              </w:rPr>
              <w:t>se constată că la nivelul instituției noastre rezultă o reducere de aproximativ 14,85% a cheltuielilor de personal</w:t>
            </w:r>
            <w:r>
              <w:rPr>
                <w:rFonts w:ascii="Times New Roman" w:eastAsiaTheme="majorEastAsia" w:hAnsi="Times New Roman" w:cs="Times New Roman"/>
                <w:color w:val="000000" w:themeColor="text1"/>
                <w:sz w:val="26"/>
                <w:szCs w:val="26"/>
                <w:lang w:val="ro-RO" w:eastAsia="en-US"/>
              </w:rPr>
              <w:t>.</w:t>
            </w:r>
          </w:p>
          <w:p w14:paraId="5B903F1B" w14:textId="77777777" w:rsidR="00C91801" w:rsidRPr="00266EF9" w:rsidRDefault="00C91801" w:rsidP="00C91801">
            <w:pPr>
              <w:jc w:val="both"/>
              <w:rPr>
                <w:rFonts w:ascii="Times New Roman" w:eastAsiaTheme="majorEastAsia" w:hAnsi="Times New Roman" w:cs="Times New Roman"/>
                <w:color w:val="000000" w:themeColor="text1"/>
                <w:sz w:val="26"/>
                <w:szCs w:val="26"/>
                <w:lang w:val="ro-RO" w:eastAsia="en-US"/>
              </w:rPr>
            </w:pPr>
          </w:p>
          <w:p w14:paraId="69083661" w14:textId="25DCCB94" w:rsidR="00693D2A" w:rsidRPr="00266EF9" w:rsidRDefault="00693D2A" w:rsidP="00A73A02">
            <w:pPr>
              <w:jc w:val="both"/>
              <w:rPr>
                <w:rFonts w:ascii="Times New Roman" w:eastAsia="Times New Roman" w:hAnsi="Times New Roman" w:cs="Times New Roman"/>
                <w:color w:val="000000" w:themeColor="text1"/>
                <w:sz w:val="26"/>
                <w:szCs w:val="26"/>
                <w:lang w:val="ro-RO" w:eastAsia="en-US"/>
              </w:rPr>
            </w:pPr>
          </w:p>
        </w:tc>
      </w:tr>
      <w:tr w:rsidR="0008230D" w:rsidRPr="00B53B21" w14:paraId="30CBA7B0" w14:textId="77777777" w:rsidTr="000F5C7B">
        <w:tc>
          <w:tcPr>
            <w:tcW w:w="9537" w:type="dxa"/>
            <w:gridSpan w:val="8"/>
          </w:tcPr>
          <w:p w14:paraId="5794BBF6" w14:textId="4D27C108" w:rsidR="0008230D" w:rsidRPr="00A955FA" w:rsidRDefault="0008230D" w:rsidP="00E722E9">
            <w:pPr>
              <w:jc w:val="both"/>
              <w:rPr>
                <w:rFonts w:ascii="Times New Roman" w:eastAsiaTheme="majorEastAsia" w:hAnsi="Times New Roman" w:cs="Times New Roman"/>
                <w:b/>
                <w:color w:val="000000" w:themeColor="text1"/>
                <w:sz w:val="26"/>
                <w:szCs w:val="26"/>
                <w:lang w:val="ro-RO" w:eastAsia="en-US"/>
              </w:rPr>
            </w:pPr>
            <w:r w:rsidRPr="00A955FA">
              <w:rPr>
                <w:rFonts w:ascii="Times New Roman" w:eastAsiaTheme="majorEastAsia" w:hAnsi="Times New Roman" w:cs="Times New Roman"/>
                <w:b/>
                <w:color w:val="000000" w:themeColor="text1"/>
                <w:sz w:val="26"/>
                <w:szCs w:val="26"/>
                <w:lang w:val="ro-RO" w:eastAsia="en-US"/>
              </w:rPr>
              <w:lastRenderedPageBreak/>
              <w:t>2.3 Schimbări preconizate</w:t>
            </w:r>
          </w:p>
          <w:p w14:paraId="03E5C049" w14:textId="77777777" w:rsidR="00A73A02" w:rsidRPr="00A955FA" w:rsidRDefault="00A73A02" w:rsidP="00A73A02">
            <w:p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Prezentul act normativ propune modificarea și completarea Hotărârii Guvernului nr. 634/2015, în vederea reorganizării structurii organizatorice a Agenției Naționale pentru Achiziții Publice, cu scopul creșterii eficienței administrative, al eliminării disfuncționalităților identificate și al consolidării capacității instituționale.</w:t>
            </w:r>
          </w:p>
          <w:p w14:paraId="200E639F" w14:textId="77777777" w:rsidR="00A73A02" w:rsidRPr="00A955FA" w:rsidRDefault="00A73A02" w:rsidP="00A73A02">
            <w:p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Schimbările preconizate au în vedere următoarele direcții principale:</w:t>
            </w:r>
          </w:p>
          <w:p w14:paraId="63109FF4" w14:textId="4A676A66"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reconfigurarea structurii organizatorice, prin reorganizarea direcțiilor generale și a structurilor su</w:t>
            </w:r>
            <w:r w:rsidR="00A8776A" w:rsidRPr="00A955FA">
              <w:rPr>
                <w:rFonts w:ascii="Times New Roman" w:eastAsiaTheme="majorEastAsia" w:hAnsi="Times New Roman" w:cs="Times New Roman"/>
                <w:color w:val="000000" w:themeColor="text1"/>
                <w:sz w:val="26"/>
                <w:szCs w:val="26"/>
                <w:lang w:val="ro-RO" w:eastAsia="en-US"/>
              </w:rPr>
              <w:t>port</w:t>
            </w:r>
            <w:r w:rsidRPr="00A955FA">
              <w:rPr>
                <w:rFonts w:ascii="Times New Roman" w:eastAsiaTheme="majorEastAsia" w:hAnsi="Times New Roman" w:cs="Times New Roman"/>
                <w:color w:val="000000" w:themeColor="text1"/>
                <w:sz w:val="26"/>
                <w:szCs w:val="26"/>
                <w:lang w:val="ro-RO" w:eastAsia="en-US"/>
              </w:rPr>
              <w:t xml:space="preserve">, în vederea reducerii suprapunerilor de atribuții și a clarificării responsabilităților funcționale; </w:t>
            </w:r>
          </w:p>
          <w:p w14:paraId="0FD541A3" w14:textId="77777777"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comasarea și integrarea unor structuri cu atribuții similare sau complementare, în special în domeniul reglementării, politicilor publice și monitorizării, pentru asigurarea unei abordări unitare și coerente; </w:t>
            </w:r>
          </w:p>
          <w:p w14:paraId="0343D692" w14:textId="77777777"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delimitarea clară între funcțiile normative, operaționale și strategice, prin organizarea distinctă a activităților de reglementare, verificare și analiză, în scopul creșterii eficienței și transparenței decizionale; </w:t>
            </w:r>
          </w:p>
          <w:p w14:paraId="5C8B5609" w14:textId="18F6D011"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consolidarea funcțiilor strategice ale instituției, prin dezvoltarea capacității de analiză, monitorizare și elaborare de politici publice, </w:t>
            </w:r>
            <w:r w:rsidR="00C92D04">
              <w:rPr>
                <w:rFonts w:ascii="Times New Roman" w:eastAsiaTheme="majorEastAsia" w:hAnsi="Times New Roman" w:cs="Times New Roman"/>
                <w:color w:val="000000" w:themeColor="text1"/>
                <w:sz w:val="26"/>
                <w:szCs w:val="26"/>
                <w:lang w:val="ro-RO" w:eastAsia="en-US"/>
              </w:rPr>
              <w:t xml:space="preserve">precum și profesionalizarea personalului responsabil cu achizițiile publice din România, </w:t>
            </w:r>
            <w:r w:rsidRPr="00A955FA">
              <w:rPr>
                <w:rFonts w:ascii="Times New Roman" w:eastAsiaTheme="majorEastAsia" w:hAnsi="Times New Roman" w:cs="Times New Roman"/>
                <w:color w:val="000000" w:themeColor="text1"/>
                <w:sz w:val="26"/>
                <w:szCs w:val="26"/>
                <w:lang w:val="ro-RO" w:eastAsia="en-US"/>
              </w:rPr>
              <w:t xml:space="preserve">prin </w:t>
            </w:r>
            <w:r w:rsidR="00C92D04">
              <w:rPr>
                <w:rFonts w:ascii="Times New Roman" w:eastAsiaTheme="majorEastAsia" w:hAnsi="Times New Roman" w:cs="Times New Roman"/>
                <w:color w:val="000000" w:themeColor="text1"/>
                <w:sz w:val="26"/>
                <w:szCs w:val="26"/>
                <w:lang w:val="ro-RO" w:eastAsia="en-US"/>
              </w:rPr>
              <w:t>organizarea</w:t>
            </w:r>
            <w:r w:rsidRPr="00A955FA">
              <w:rPr>
                <w:rFonts w:ascii="Times New Roman" w:eastAsiaTheme="majorEastAsia" w:hAnsi="Times New Roman" w:cs="Times New Roman"/>
                <w:color w:val="000000" w:themeColor="text1"/>
                <w:sz w:val="26"/>
                <w:szCs w:val="26"/>
                <w:lang w:val="ro-RO" w:eastAsia="en-US"/>
              </w:rPr>
              <w:t xml:space="preserve"> acestor activități</w:t>
            </w:r>
            <w:r w:rsidR="00C92D04">
              <w:rPr>
                <w:rFonts w:ascii="Times New Roman" w:eastAsiaTheme="majorEastAsia" w:hAnsi="Times New Roman" w:cs="Times New Roman"/>
                <w:color w:val="000000" w:themeColor="text1"/>
                <w:sz w:val="26"/>
                <w:szCs w:val="26"/>
                <w:lang w:val="ro-RO" w:eastAsia="en-US"/>
              </w:rPr>
              <w:t xml:space="preserve"> la nivel de direcție generală</w:t>
            </w:r>
            <w:r w:rsidRPr="00A955FA">
              <w:rPr>
                <w:rFonts w:ascii="Times New Roman" w:eastAsiaTheme="majorEastAsia" w:hAnsi="Times New Roman" w:cs="Times New Roman"/>
                <w:color w:val="000000" w:themeColor="text1"/>
                <w:sz w:val="26"/>
                <w:szCs w:val="26"/>
                <w:lang w:val="ro-RO" w:eastAsia="en-US"/>
              </w:rPr>
              <w:t xml:space="preserve">; </w:t>
            </w:r>
          </w:p>
          <w:p w14:paraId="68707D8C" w14:textId="77777777"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optimizarea alocării resurselor umane, prin redistribuirea posturilor între structuri, în funcție de volumul și complexitatea activităților desfășurate; </w:t>
            </w:r>
          </w:p>
          <w:p w14:paraId="3E8D5261" w14:textId="3EC8F8FB" w:rsidR="00A73A02"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întărirea capacității administrative în domeniul gestionării proiectelor și investițiilor finanțate din fonduri europene, inclusiv prin integrarea funcțională a structurilor dedicate acestui domeniu; </w:t>
            </w:r>
          </w:p>
          <w:p w14:paraId="3F049BE9" w14:textId="379F57D1" w:rsidR="00173D98" w:rsidRPr="00A955FA" w:rsidRDefault="00173D98"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Pr>
                <w:rFonts w:ascii="Times New Roman" w:eastAsiaTheme="majorEastAsia" w:hAnsi="Times New Roman" w:cs="Times New Roman"/>
                <w:color w:val="000000" w:themeColor="text1"/>
                <w:sz w:val="26"/>
                <w:szCs w:val="26"/>
                <w:lang w:val="ro-RO" w:eastAsia="en-US"/>
              </w:rPr>
              <w:t>optimizarea alocării resurselor umane pentru consolidarea capacității instituționale în legătură cu responsabilitățile deținute în raport cu instituțiile europene și internaționale.</w:t>
            </w:r>
          </w:p>
          <w:p w14:paraId="4E9E2A01" w14:textId="77777777"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eficientizarea structurilor suport, prin reorganizarea activităților administrative, economice, juridice și IT, în vederea asigurării unui suport adecvat pentru activitățile de bază ale instituției; </w:t>
            </w:r>
          </w:p>
          <w:p w14:paraId="24BE4F3E" w14:textId="77777777" w:rsidR="00A73A02" w:rsidRPr="00A955FA" w:rsidRDefault="00A73A02" w:rsidP="002D3A91">
            <w:pPr>
              <w:numPr>
                <w:ilvl w:val="0"/>
                <w:numId w:val="7"/>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adaptarea structurii organizatorice la cerințele de digitalizare, prin consolidarea componentelor IT și susținerea proceselor de modernizare instituțională. </w:t>
            </w:r>
          </w:p>
          <w:p w14:paraId="33F2C010" w14:textId="6E494D0B" w:rsidR="00A73A02" w:rsidRDefault="00A73A02" w:rsidP="00A73A02">
            <w:p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Prin implementarea acestor măsuri se urmărește realizarea unei structuri organizatorice mai suple, coerente și orientate către rezultate, capabile să răspundă în mod eficient cerințelor actuale și viitoare din domeniul achizițiilor publice.</w:t>
            </w:r>
          </w:p>
          <w:p w14:paraId="0D1D8427" w14:textId="77777777" w:rsidR="00E3799A" w:rsidRPr="00A955FA" w:rsidRDefault="00E3799A" w:rsidP="00A73A02">
            <w:p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p>
          <w:p w14:paraId="02BEE4AE" w14:textId="77777777" w:rsidR="00A73A02" w:rsidRPr="00A955FA" w:rsidRDefault="00A73A02" w:rsidP="00A73A02">
            <w:p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lastRenderedPageBreak/>
              <w:t>Impactul preconizat al modificărilor constă în:</w:t>
            </w:r>
          </w:p>
          <w:p w14:paraId="7057A9E5" w14:textId="77777777" w:rsidR="00A73A02" w:rsidRPr="00A955FA" w:rsidRDefault="00A73A02" w:rsidP="002D3A91">
            <w:pPr>
              <w:numPr>
                <w:ilvl w:val="0"/>
                <w:numId w:val="8"/>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creșterea eficienței activității instituției; </w:t>
            </w:r>
          </w:p>
          <w:p w14:paraId="6E1DA95B" w14:textId="77777777" w:rsidR="00A73A02" w:rsidRPr="00A955FA" w:rsidRDefault="00A73A02" w:rsidP="002D3A91">
            <w:pPr>
              <w:numPr>
                <w:ilvl w:val="0"/>
                <w:numId w:val="8"/>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reducerea timpilor de procesare și a blocajelor administrative; </w:t>
            </w:r>
          </w:p>
          <w:p w14:paraId="02F6FFDF" w14:textId="77777777" w:rsidR="00A73A02" w:rsidRPr="00A955FA" w:rsidRDefault="00A73A02" w:rsidP="002D3A91">
            <w:pPr>
              <w:numPr>
                <w:ilvl w:val="0"/>
                <w:numId w:val="8"/>
              </w:numPr>
              <w:spacing w:before="100" w:beforeAutospacing="1" w:after="100" w:afterAutospacing="1"/>
              <w:jc w:val="both"/>
              <w:rPr>
                <w:rFonts w:ascii="Times New Roman" w:eastAsiaTheme="majorEastAsia" w:hAnsi="Times New Roman" w:cs="Times New Roman"/>
                <w:color w:val="000000" w:themeColor="text1"/>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îmbunătățirea coordonării interne; </w:t>
            </w:r>
          </w:p>
          <w:p w14:paraId="58C2D292" w14:textId="21EF206D" w:rsidR="00A73A02" w:rsidRPr="00A955FA" w:rsidRDefault="00A73A02" w:rsidP="002D3A91">
            <w:pPr>
              <w:numPr>
                <w:ilvl w:val="0"/>
                <w:numId w:val="8"/>
              </w:numPr>
              <w:spacing w:before="100" w:beforeAutospacing="1" w:after="100" w:afterAutospacing="1"/>
              <w:jc w:val="both"/>
              <w:rPr>
                <w:rFonts w:ascii="Times New Roman" w:eastAsia="Times New Roman" w:hAnsi="Times New Roman" w:cs="Times New Roman"/>
                <w:sz w:val="26"/>
                <w:szCs w:val="26"/>
                <w:lang w:val="ro-RO" w:eastAsia="en-US"/>
              </w:rPr>
            </w:pPr>
            <w:r w:rsidRPr="00A955FA">
              <w:rPr>
                <w:rFonts w:ascii="Times New Roman" w:eastAsiaTheme="majorEastAsia" w:hAnsi="Times New Roman" w:cs="Times New Roman"/>
                <w:color w:val="000000" w:themeColor="text1"/>
                <w:sz w:val="26"/>
                <w:szCs w:val="26"/>
                <w:lang w:val="ro-RO" w:eastAsia="en-US"/>
              </w:rPr>
              <w:t xml:space="preserve">consolidarea rolului strategic al Agenției în dezvoltarea și </w:t>
            </w:r>
            <w:r w:rsidR="00A8776A" w:rsidRPr="00A955FA">
              <w:rPr>
                <w:rFonts w:ascii="Times New Roman" w:eastAsiaTheme="majorEastAsia" w:hAnsi="Times New Roman" w:cs="Times New Roman"/>
                <w:color w:val="000000" w:themeColor="text1"/>
                <w:sz w:val="26"/>
                <w:szCs w:val="26"/>
                <w:lang w:val="ro-RO" w:eastAsia="en-US"/>
              </w:rPr>
              <w:t>profesionalizarea</w:t>
            </w:r>
            <w:r w:rsidRPr="00A955FA">
              <w:rPr>
                <w:rFonts w:ascii="Times New Roman" w:eastAsiaTheme="majorEastAsia" w:hAnsi="Times New Roman" w:cs="Times New Roman"/>
                <w:color w:val="000000" w:themeColor="text1"/>
                <w:sz w:val="26"/>
                <w:szCs w:val="26"/>
                <w:lang w:val="ro-RO" w:eastAsia="en-US"/>
              </w:rPr>
              <w:t xml:space="preserve"> sistemului național de achiziții publice</w:t>
            </w:r>
            <w:r w:rsidRPr="00A955FA">
              <w:rPr>
                <w:rFonts w:ascii="Times New Roman" w:eastAsia="Times New Roman" w:hAnsi="Times New Roman" w:cs="Times New Roman"/>
                <w:sz w:val="26"/>
                <w:szCs w:val="26"/>
                <w:lang w:val="ro-RO" w:eastAsia="en-US"/>
              </w:rPr>
              <w:t xml:space="preserve">. </w:t>
            </w:r>
          </w:p>
          <w:p w14:paraId="64016EB6" w14:textId="1DB3EF71" w:rsidR="00A73A02" w:rsidRPr="00A955FA" w:rsidRDefault="00A73A02" w:rsidP="00A73A02">
            <w:pPr>
              <w:spacing w:before="120"/>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În acest context, pentru implementarea direcțiilor de acțiune, în spiritul bunei guvernări, este necesară adaptarea structurii organizatorice, după cum urmează:</w:t>
            </w:r>
          </w:p>
          <w:p w14:paraId="29931807" w14:textId="3D13F4E9" w:rsidR="0008011D" w:rsidRPr="00FC5752" w:rsidRDefault="00A8776A" w:rsidP="0008011D">
            <w:pPr>
              <w:pStyle w:val="ListParagraph"/>
              <w:numPr>
                <w:ilvl w:val="0"/>
                <w:numId w:val="19"/>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pentru a asigura integritatea și legalitatea proceselor interne, identificarea zonelor de risc în activitatea instituției și pentru a preveni apariția incidentelor de integritate</w:t>
            </w:r>
            <w:r w:rsidRPr="00A955FA">
              <w:rPr>
                <w:rFonts w:ascii="Times New Roman" w:hAnsi="Times New Roman" w:cs="Times New Roman"/>
                <w:sz w:val="26"/>
                <w:szCs w:val="26"/>
                <w:lang w:val="ro-RO" w:eastAsia="ro-RO"/>
              </w:rPr>
              <w:t xml:space="preserve">, precum </w:t>
            </w:r>
            <w:proofErr w:type="spellStart"/>
            <w:r w:rsidRPr="00A955FA">
              <w:rPr>
                <w:rFonts w:ascii="Times New Roman" w:hAnsi="Times New Roman" w:cs="Times New Roman"/>
                <w:sz w:val="26"/>
                <w:szCs w:val="26"/>
                <w:lang w:val="ro-RO" w:eastAsia="ro-RO"/>
              </w:rPr>
              <w:t>şi</w:t>
            </w:r>
            <w:proofErr w:type="spellEnd"/>
            <w:r w:rsidRPr="00A955FA">
              <w:rPr>
                <w:rFonts w:ascii="Times New Roman" w:hAnsi="Times New Roman" w:cs="Times New Roman"/>
                <w:sz w:val="26"/>
                <w:szCs w:val="26"/>
                <w:lang w:val="ro-RO" w:eastAsia="ro-RO"/>
              </w:rPr>
              <w:t xml:space="preserve"> identificarea </w:t>
            </w:r>
            <w:proofErr w:type="spellStart"/>
            <w:r w:rsidRPr="00A955FA">
              <w:rPr>
                <w:rFonts w:ascii="Times New Roman" w:hAnsi="Times New Roman" w:cs="Times New Roman"/>
                <w:sz w:val="26"/>
                <w:szCs w:val="26"/>
                <w:lang w:val="ro-RO" w:eastAsia="ro-RO"/>
              </w:rPr>
              <w:t>şi</w:t>
            </w:r>
            <w:proofErr w:type="spellEnd"/>
            <w:r w:rsidRPr="00A955FA">
              <w:rPr>
                <w:rFonts w:ascii="Times New Roman" w:hAnsi="Times New Roman" w:cs="Times New Roman"/>
                <w:sz w:val="26"/>
                <w:szCs w:val="26"/>
                <w:lang w:val="ro-RO" w:eastAsia="ro-RO"/>
              </w:rPr>
              <w:t xml:space="preserve"> corectarea </w:t>
            </w:r>
            <w:r w:rsidR="00A955FA" w:rsidRPr="00A955FA">
              <w:rPr>
                <w:rFonts w:ascii="Times New Roman" w:hAnsi="Times New Roman" w:cs="Times New Roman"/>
                <w:sz w:val="26"/>
                <w:szCs w:val="26"/>
                <w:lang w:val="ro-RO" w:eastAsia="ro-RO"/>
              </w:rPr>
              <w:t>deficiențelor</w:t>
            </w:r>
            <w:r w:rsidRPr="00A955FA">
              <w:rPr>
                <w:rFonts w:ascii="Times New Roman" w:hAnsi="Times New Roman" w:cs="Times New Roman"/>
                <w:sz w:val="26"/>
                <w:szCs w:val="26"/>
                <w:lang w:val="ro-RO" w:eastAsia="ro-RO"/>
              </w:rPr>
              <w:t xml:space="preserve"> constatate se impune înființarea unui compartiment cu denumirea </w:t>
            </w:r>
            <w:r w:rsidRPr="00A955FA">
              <w:rPr>
                <w:rFonts w:ascii="Times New Roman" w:hAnsi="Times New Roman" w:cs="Times New Roman"/>
                <w:b/>
                <w:bCs/>
                <w:sz w:val="26"/>
                <w:szCs w:val="26"/>
                <w:lang w:val="ro-RO" w:eastAsia="ro-RO"/>
              </w:rPr>
              <w:t>Corp control</w:t>
            </w:r>
            <w:r w:rsidRPr="00A955FA">
              <w:rPr>
                <w:rFonts w:ascii="Times New Roman" w:hAnsi="Times New Roman" w:cs="Times New Roman"/>
                <w:sz w:val="26"/>
                <w:szCs w:val="26"/>
                <w:lang w:val="ro-RO" w:eastAsia="ro-RO"/>
              </w:rPr>
              <w:t>;</w:t>
            </w:r>
          </w:p>
          <w:p w14:paraId="41A76F87" w14:textId="77777777" w:rsidR="00FC5752" w:rsidRPr="00A955FA" w:rsidRDefault="00FC5752" w:rsidP="00FC5752">
            <w:pPr>
              <w:pStyle w:val="ListParagraph"/>
              <w:spacing w:before="120" w:after="120" w:line="280" w:lineRule="exact"/>
              <w:jc w:val="both"/>
              <w:rPr>
                <w:rFonts w:ascii="Times New Roman" w:eastAsia="Times New Roman" w:hAnsi="Times New Roman" w:cs="Times New Roman"/>
                <w:bCs/>
                <w:iCs/>
                <w:color w:val="000000"/>
                <w:sz w:val="26"/>
                <w:szCs w:val="26"/>
                <w:lang w:val="ro-RO"/>
              </w:rPr>
            </w:pPr>
          </w:p>
          <w:p w14:paraId="1806453D" w14:textId="6492D834" w:rsidR="00033E00" w:rsidRPr="00A955FA" w:rsidRDefault="00A8776A" w:rsidP="00033E00">
            <w:pPr>
              <w:pStyle w:val="ListParagraph"/>
              <w:numPr>
                <w:ilvl w:val="0"/>
                <w:numId w:val="19"/>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hAnsi="Times New Roman" w:cs="Times New Roman"/>
                <w:sz w:val="26"/>
                <w:szCs w:val="26"/>
                <w:lang w:val="ro-RO" w:eastAsia="ro-RO"/>
              </w:rPr>
              <w:t xml:space="preserve">reorganizarea </w:t>
            </w:r>
            <w:r w:rsidRPr="00FC3C0A">
              <w:rPr>
                <w:rFonts w:ascii="Times New Roman" w:hAnsi="Times New Roman" w:cs="Times New Roman"/>
                <w:b/>
                <w:bCs/>
                <w:sz w:val="26"/>
                <w:szCs w:val="26"/>
                <w:lang w:val="ro-RO" w:eastAsia="ro-RO"/>
              </w:rPr>
              <w:t xml:space="preserve">Direcției Generale Economice și a </w:t>
            </w:r>
            <w:r w:rsidR="00034A50" w:rsidRPr="00FC3C0A">
              <w:rPr>
                <w:rFonts w:ascii="Times New Roman" w:hAnsi="Times New Roman" w:cs="Times New Roman"/>
                <w:b/>
                <w:bCs/>
                <w:sz w:val="26"/>
                <w:szCs w:val="26"/>
                <w:lang w:val="ro-RO" w:eastAsia="ro-RO"/>
              </w:rPr>
              <w:t xml:space="preserve">Compartimentului comunicare, </w:t>
            </w:r>
            <w:r w:rsidR="00A955FA" w:rsidRPr="00FC3C0A">
              <w:rPr>
                <w:rFonts w:ascii="Times New Roman" w:hAnsi="Times New Roman" w:cs="Times New Roman"/>
                <w:b/>
                <w:bCs/>
                <w:sz w:val="26"/>
                <w:szCs w:val="26"/>
                <w:lang w:val="ro-RO" w:eastAsia="ro-RO"/>
              </w:rPr>
              <w:t>relații</w:t>
            </w:r>
            <w:r w:rsidR="00034A50" w:rsidRPr="00FC3C0A">
              <w:rPr>
                <w:rFonts w:ascii="Times New Roman" w:hAnsi="Times New Roman" w:cs="Times New Roman"/>
                <w:b/>
                <w:bCs/>
                <w:sz w:val="26"/>
                <w:szCs w:val="26"/>
                <w:lang w:val="ro-RO" w:eastAsia="ro-RO"/>
              </w:rPr>
              <w:t xml:space="preserve"> publice, transparență și protocol</w:t>
            </w:r>
            <w:r w:rsidR="001924D3" w:rsidRPr="00A955FA">
              <w:rPr>
                <w:rFonts w:ascii="Times New Roman" w:eastAsiaTheme="majorEastAsia" w:hAnsi="Times New Roman" w:cs="Times New Roman"/>
                <w:color w:val="000000" w:themeColor="text1"/>
                <w:sz w:val="26"/>
                <w:szCs w:val="26"/>
                <w:lang w:val="ro-RO" w:eastAsia="en-US"/>
              </w:rPr>
              <w:t>, prin reorganizarea activităților</w:t>
            </w:r>
            <w:r w:rsidR="00A3233B">
              <w:rPr>
                <w:rFonts w:ascii="Times New Roman" w:eastAsiaTheme="majorEastAsia" w:hAnsi="Times New Roman" w:cs="Times New Roman"/>
                <w:color w:val="000000" w:themeColor="text1"/>
                <w:sz w:val="26"/>
                <w:szCs w:val="26"/>
                <w:lang w:val="ro-RO" w:eastAsia="en-US"/>
              </w:rPr>
              <w:t xml:space="preserve"> de comunicare,</w:t>
            </w:r>
            <w:r w:rsidR="001924D3" w:rsidRPr="00A955FA">
              <w:rPr>
                <w:rFonts w:ascii="Times New Roman" w:eastAsiaTheme="majorEastAsia" w:hAnsi="Times New Roman" w:cs="Times New Roman"/>
                <w:color w:val="000000" w:themeColor="text1"/>
                <w:sz w:val="26"/>
                <w:szCs w:val="26"/>
                <w:lang w:val="ro-RO" w:eastAsia="en-US"/>
              </w:rPr>
              <w:t xml:space="preserve"> administrative, economice, juridice și IT, în vederea asigurării unui suport adecvat pentru activitățile de bază ale instituției </w:t>
            </w:r>
            <w:r w:rsidR="00A3233B">
              <w:rPr>
                <w:rFonts w:ascii="Times New Roman" w:eastAsiaTheme="majorEastAsia" w:hAnsi="Times New Roman" w:cs="Times New Roman"/>
                <w:color w:val="000000" w:themeColor="text1"/>
                <w:sz w:val="26"/>
                <w:szCs w:val="26"/>
                <w:lang w:val="ro-RO" w:eastAsia="en-US"/>
              </w:rPr>
              <w:t xml:space="preserve">prim </w:t>
            </w:r>
            <w:r w:rsidR="005D7A9B" w:rsidRPr="00A955FA">
              <w:rPr>
                <w:rFonts w:ascii="Times New Roman" w:hAnsi="Times New Roman" w:cs="Times New Roman"/>
                <w:sz w:val="26"/>
                <w:szCs w:val="26"/>
                <w:lang w:val="ro-RO" w:eastAsia="ro-RO"/>
              </w:rPr>
              <w:t>următoarel</w:t>
            </w:r>
            <w:r w:rsidR="00A3233B">
              <w:rPr>
                <w:rFonts w:ascii="Times New Roman" w:hAnsi="Times New Roman" w:cs="Times New Roman"/>
                <w:sz w:val="26"/>
                <w:szCs w:val="26"/>
                <w:lang w:val="ro-RO" w:eastAsia="ro-RO"/>
              </w:rPr>
              <w:t>e</w:t>
            </w:r>
            <w:r w:rsidR="005D7A9B" w:rsidRPr="00A955FA">
              <w:rPr>
                <w:rFonts w:ascii="Times New Roman" w:hAnsi="Times New Roman" w:cs="Times New Roman"/>
                <w:sz w:val="26"/>
                <w:szCs w:val="26"/>
                <w:lang w:val="ro-RO" w:eastAsia="ro-RO"/>
              </w:rPr>
              <w:t xml:space="preserve"> modificări:</w:t>
            </w:r>
          </w:p>
          <w:p w14:paraId="1150CEE4" w14:textId="77777777" w:rsidR="0008011D" w:rsidRPr="00A955FA" w:rsidRDefault="0008011D" w:rsidP="0008011D">
            <w:pPr>
              <w:pStyle w:val="ListParagraph"/>
              <w:spacing w:before="120" w:after="120" w:line="280" w:lineRule="exact"/>
              <w:jc w:val="both"/>
              <w:rPr>
                <w:rFonts w:ascii="Times New Roman" w:eastAsia="Times New Roman" w:hAnsi="Times New Roman" w:cs="Times New Roman"/>
                <w:bCs/>
                <w:iCs/>
                <w:color w:val="000000"/>
                <w:sz w:val="26"/>
                <w:szCs w:val="26"/>
                <w:lang w:val="ro-RO"/>
              </w:rPr>
            </w:pPr>
          </w:p>
          <w:p w14:paraId="0E5EBA18" w14:textId="0EE19862" w:rsidR="00A3233B" w:rsidRDefault="00A3233B" w:rsidP="00266EF9">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Pr>
                <w:rFonts w:ascii="Times New Roman" w:eastAsia="Times New Roman" w:hAnsi="Times New Roman" w:cs="Times New Roman"/>
                <w:bCs/>
                <w:iCs/>
                <w:color w:val="000000"/>
                <w:sz w:val="26"/>
                <w:szCs w:val="26"/>
                <w:lang w:val="ro-RO"/>
              </w:rPr>
              <w:t xml:space="preserve">desființarea </w:t>
            </w:r>
            <w:r w:rsidRPr="00FC3C0A">
              <w:rPr>
                <w:rFonts w:ascii="Times New Roman" w:eastAsia="Times New Roman" w:hAnsi="Times New Roman" w:cs="Times New Roman"/>
                <w:b/>
                <w:iCs/>
                <w:color w:val="000000"/>
                <w:sz w:val="26"/>
                <w:szCs w:val="26"/>
                <w:lang w:val="ro-RO"/>
              </w:rPr>
              <w:t>Direcției generale economice</w:t>
            </w:r>
            <w:r>
              <w:rPr>
                <w:rFonts w:ascii="Times New Roman" w:eastAsia="Times New Roman" w:hAnsi="Times New Roman" w:cs="Times New Roman"/>
                <w:bCs/>
                <w:iCs/>
                <w:color w:val="000000"/>
                <w:sz w:val="26"/>
                <w:szCs w:val="26"/>
                <w:lang w:val="ro-RO"/>
              </w:rPr>
              <w:t xml:space="preserve"> prin d</w:t>
            </w:r>
            <w:r w:rsidRPr="00A3233B">
              <w:rPr>
                <w:rFonts w:ascii="Times New Roman" w:eastAsia="Times New Roman" w:hAnsi="Times New Roman" w:cs="Times New Roman"/>
                <w:bCs/>
                <w:iCs/>
                <w:color w:val="000000"/>
                <w:sz w:val="26"/>
                <w:szCs w:val="26"/>
                <w:lang w:val="ro-RO"/>
              </w:rPr>
              <w:t xml:space="preserve">escentralizarea activităților suport din subordinea </w:t>
            </w:r>
            <w:r>
              <w:rPr>
                <w:rFonts w:ascii="Times New Roman" w:eastAsia="Times New Roman" w:hAnsi="Times New Roman" w:cs="Times New Roman"/>
                <w:bCs/>
                <w:iCs/>
                <w:color w:val="000000"/>
                <w:sz w:val="26"/>
                <w:szCs w:val="26"/>
                <w:lang w:val="ro-RO"/>
              </w:rPr>
              <w:t>acesteia</w:t>
            </w:r>
            <w:r w:rsidRPr="00A3233B">
              <w:rPr>
                <w:rFonts w:ascii="Times New Roman" w:eastAsia="Times New Roman" w:hAnsi="Times New Roman" w:cs="Times New Roman"/>
                <w:bCs/>
                <w:iCs/>
                <w:color w:val="000000"/>
                <w:sz w:val="26"/>
                <w:szCs w:val="26"/>
                <w:lang w:val="ro-RO"/>
              </w:rPr>
              <w:t xml:space="preserve"> și reorganizarea lor ca servicii</w:t>
            </w:r>
            <w:r w:rsidR="003A3A56">
              <w:rPr>
                <w:rFonts w:ascii="Times New Roman" w:eastAsia="Times New Roman" w:hAnsi="Times New Roman" w:cs="Times New Roman"/>
                <w:bCs/>
                <w:iCs/>
                <w:color w:val="000000"/>
                <w:sz w:val="26"/>
                <w:szCs w:val="26"/>
                <w:lang w:val="ro-RO"/>
              </w:rPr>
              <w:t xml:space="preserve"> și compartimente</w:t>
            </w:r>
            <w:r w:rsidRPr="00A3233B">
              <w:rPr>
                <w:rFonts w:ascii="Times New Roman" w:eastAsia="Times New Roman" w:hAnsi="Times New Roman" w:cs="Times New Roman"/>
                <w:bCs/>
                <w:iCs/>
                <w:color w:val="000000"/>
                <w:sz w:val="26"/>
                <w:szCs w:val="26"/>
                <w:lang w:val="ro-RO"/>
              </w:rPr>
              <w:t xml:space="preserve"> independente subordonate </w:t>
            </w:r>
            <w:r>
              <w:rPr>
                <w:rFonts w:ascii="Times New Roman" w:eastAsia="Times New Roman" w:hAnsi="Times New Roman" w:cs="Times New Roman"/>
                <w:bCs/>
                <w:iCs/>
                <w:color w:val="000000"/>
                <w:sz w:val="26"/>
                <w:szCs w:val="26"/>
                <w:lang w:val="ro-RO"/>
              </w:rPr>
              <w:t>președintelui ANAP</w:t>
            </w:r>
            <w:r w:rsidRPr="00A3233B">
              <w:rPr>
                <w:rFonts w:ascii="Times New Roman" w:eastAsia="Times New Roman" w:hAnsi="Times New Roman" w:cs="Times New Roman"/>
                <w:bCs/>
                <w:iCs/>
                <w:color w:val="000000"/>
                <w:sz w:val="26"/>
                <w:szCs w:val="26"/>
                <w:lang w:val="ro-RO"/>
              </w:rPr>
              <w:t xml:space="preserve"> este justificată de necesitatea optimizării fluxurilor de lucru, separării funcțiilor de achiziție de cele de execuție bugetară, creșterea profesionalismului în gestionarea patrimoniului și eficientizarea timpului de răspuns la cerințele operaționale. Această structură asigură un management mai agil, un control intern mai strict și o alocare mai bună a resurselor umane</w:t>
            </w:r>
            <w:r w:rsidR="00FC3C0A">
              <w:rPr>
                <w:rFonts w:ascii="Times New Roman" w:eastAsia="Times New Roman" w:hAnsi="Times New Roman" w:cs="Times New Roman"/>
                <w:bCs/>
                <w:iCs/>
                <w:color w:val="000000"/>
                <w:sz w:val="26"/>
                <w:szCs w:val="26"/>
                <w:lang w:val="ro-RO"/>
              </w:rPr>
              <w:t>.</w:t>
            </w:r>
          </w:p>
          <w:p w14:paraId="2E74FB69" w14:textId="707D34C7" w:rsidR="00266EF9" w:rsidRPr="00A955FA" w:rsidRDefault="005D7A9B" w:rsidP="00266EF9">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 xml:space="preserve">înființarea </w:t>
            </w:r>
            <w:r w:rsidRPr="00FC3C0A">
              <w:rPr>
                <w:rFonts w:ascii="Times New Roman" w:eastAsia="Times New Roman" w:hAnsi="Times New Roman" w:cs="Times New Roman"/>
                <w:b/>
                <w:iCs/>
                <w:color w:val="000000"/>
                <w:sz w:val="26"/>
                <w:szCs w:val="26"/>
                <w:lang w:val="ro-RO"/>
              </w:rPr>
              <w:t>Serviciului comunicare, relații publice, organizare și control intern managerial</w:t>
            </w:r>
            <w:r w:rsidRPr="00A955FA">
              <w:rPr>
                <w:rFonts w:ascii="Times New Roman" w:eastAsia="Times New Roman" w:hAnsi="Times New Roman" w:cs="Times New Roman"/>
                <w:bCs/>
                <w:iCs/>
                <w:color w:val="000000"/>
                <w:sz w:val="26"/>
                <w:szCs w:val="26"/>
                <w:lang w:val="ro-RO"/>
              </w:rPr>
              <w:t xml:space="preserve"> care va asigura centralizarea activității de comunicare cu atribuțiile referitoare monitorizarea proceselor și procedurilor din cadrul ANAP, precum și organizarea și supervizarea fluxului de documente și informații gestionate la nivelul ANAP. Acesta este o măsură strategică esențială pentru creșterea eficienței, securității și transparenței unei instituții. Prin această structură se asigură un hub central de </w:t>
            </w:r>
            <w:r w:rsidR="001924D3" w:rsidRPr="00A955FA">
              <w:rPr>
                <w:rFonts w:ascii="Times New Roman" w:eastAsia="Times New Roman" w:hAnsi="Times New Roman" w:cs="Times New Roman"/>
                <w:bCs/>
                <w:iCs/>
                <w:color w:val="000000"/>
                <w:sz w:val="26"/>
                <w:szCs w:val="26"/>
                <w:lang w:val="ro-RO"/>
              </w:rPr>
              <w:t xml:space="preserve">primire, </w:t>
            </w:r>
            <w:r w:rsidRPr="00A955FA">
              <w:rPr>
                <w:rFonts w:ascii="Times New Roman" w:eastAsia="Times New Roman" w:hAnsi="Times New Roman" w:cs="Times New Roman"/>
                <w:bCs/>
                <w:iCs/>
                <w:color w:val="000000"/>
                <w:sz w:val="26"/>
                <w:szCs w:val="26"/>
                <w:lang w:val="ro-RO"/>
              </w:rPr>
              <w:t>procesare și distribuire a informațiilor.</w:t>
            </w:r>
            <w:r w:rsidR="001924D3" w:rsidRPr="00A955FA">
              <w:rPr>
                <w:rFonts w:ascii="Times New Roman" w:eastAsia="Times New Roman" w:hAnsi="Times New Roman" w:cs="Times New Roman"/>
                <w:bCs/>
                <w:iCs/>
                <w:color w:val="000000"/>
                <w:sz w:val="26"/>
                <w:szCs w:val="26"/>
                <w:lang w:val="ro-RO"/>
              </w:rPr>
              <w:t xml:space="preserve"> Acesta </w:t>
            </w:r>
            <w:r w:rsidR="001924D3" w:rsidRPr="00A955FA">
              <w:rPr>
                <w:rFonts w:ascii="Times New Roman" w:hAnsi="Times New Roman" w:cs="Times New Roman"/>
                <w:color w:val="0A0A0A"/>
                <w:sz w:val="26"/>
                <w:szCs w:val="26"/>
                <w:shd w:val="clear" w:color="auto" w:fill="FFFFFF"/>
                <w:lang w:val="ro-RO"/>
              </w:rPr>
              <w:t>oferă conducerii o imagine de ansamblu asupra volumului de muncă și a fluxului de petiții/sesizări, facilitând alocarea resurselor.</w:t>
            </w:r>
          </w:p>
          <w:p w14:paraId="3687510B" w14:textId="0804C5FE" w:rsidR="00033E00" w:rsidRPr="00A955FA" w:rsidRDefault="00A955FA" w:rsidP="00266EF9">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Pr>
                <w:rFonts w:ascii="Times New Roman" w:hAnsi="Times New Roman" w:cs="Times New Roman"/>
                <w:color w:val="0A0A0A"/>
                <w:sz w:val="26"/>
                <w:szCs w:val="26"/>
                <w:shd w:val="clear" w:color="auto" w:fill="FFFFFF"/>
                <w:lang w:val="ro-RO"/>
              </w:rPr>
              <w:t>r</w:t>
            </w:r>
            <w:r w:rsidR="00033E00" w:rsidRPr="00A955FA">
              <w:rPr>
                <w:rFonts w:ascii="Times New Roman" w:hAnsi="Times New Roman" w:cs="Times New Roman"/>
                <w:color w:val="0A0A0A"/>
                <w:sz w:val="26"/>
                <w:szCs w:val="26"/>
                <w:shd w:val="clear" w:color="auto" w:fill="FFFFFF"/>
                <w:lang w:val="ro-RO"/>
              </w:rPr>
              <w:t xml:space="preserve">eorganizarea Serviciului Managementul Resurselor Umane, a Serviciului Stabilire drepturi salariale și organizare și a Serviciului Juridic prin comasare și înființarea </w:t>
            </w:r>
            <w:r w:rsidR="00033E00" w:rsidRPr="00FC3C0A">
              <w:rPr>
                <w:rFonts w:ascii="Times New Roman" w:eastAsia="Times New Roman" w:hAnsi="Times New Roman" w:cs="Times New Roman"/>
                <w:b/>
                <w:iCs/>
                <w:color w:val="000000"/>
                <w:sz w:val="26"/>
                <w:szCs w:val="26"/>
                <w:lang w:val="ro-RO"/>
              </w:rPr>
              <w:t>Direcției juridice și resurse umane</w:t>
            </w:r>
            <w:r w:rsidR="00266EF9" w:rsidRPr="00A955FA">
              <w:rPr>
                <w:rFonts w:ascii="Times New Roman" w:eastAsia="Times New Roman" w:hAnsi="Times New Roman" w:cs="Times New Roman"/>
                <w:bCs/>
                <w:iCs/>
                <w:color w:val="000000"/>
                <w:sz w:val="26"/>
                <w:szCs w:val="26"/>
                <w:lang w:val="ro-RO"/>
              </w:rPr>
              <w:t xml:space="preserve"> în directa subordine a președintelui ANAP</w:t>
            </w:r>
            <w:r w:rsidR="00033E00" w:rsidRPr="00A955FA">
              <w:rPr>
                <w:rFonts w:ascii="Times New Roman" w:eastAsia="Times New Roman" w:hAnsi="Times New Roman" w:cs="Times New Roman"/>
                <w:bCs/>
                <w:iCs/>
                <w:color w:val="000000"/>
                <w:sz w:val="26"/>
                <w:szCs w:val="26"/>
                <w:lang w:val="ro-RO"/>
              </w:rPr>
              <w:t>, în vederea eficientizării activității;</w:t>
            </w:r>
          </w:p>
          <w:p w14:paraId="743A6C23" w14:textId="71E4F8AD" w:rsidR="00033E00" w:rsidRPr="00A955FA" w:rsidRDefault="00266EF9" w:rsidP="00033E00">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 xml:space="preserve">schimbarea subordonării </w:t>
            </w:r>
            <w:r w:rsidRPr="00FC3C0A">
              <w:rPr>
                <w:rFonts w:ascii="Times New Roman" w:eastAsia="Times New Roman" w:hAnsi="Times New Roman" w:cs="Times New Roman"/>
                <w:b/>
                <w:iCs/>
                <w:color w:val="000000"/>
                <w:sz w:val="26"/>
                <w:szCs w:val="26"/>
                <w:lang w:val="ro-RO"/>
              </w:rPr>
              <w:t>Serviciului financiar contabilitate</w:t>
            </w:r>
            <w:r w:rsidRPr="00A955FA">
              <w:rPr>
                <w:rFonts w:ascii="Times New Roman" w:eastAsia="Times New Roman" w:hAnsi="Times New Roman" w:cs="Times New Roman"/>
                <w:bCs/>
                <w:iCs/>
                <w:color w:val="000000"/>
                <w:sz w:val="26"/>
                <w:szCs w:val="26"/>
                <w:lang w:val="ro-RO"/>
              </w:rPr>
              <w:t xml:space="preserve"> în directa subordonare a președintelui ANAP;</w:t>
            </w:r>
          </w:p>
          <w:p w14:paraId="7824E940" w14:textId="17B03173" w:rsidR="00266EF9" w:rsidRPr="00A955FA" w:rsidRDefault="00266EF9" w:rsidP="00033E00">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 xml:space="preserve">schimbarea subordonării </w:t>
            </w:r>
            <w:r w:rsidRPr="00FC3C0A">
              <w:rPr>
                <w:rFonts w:ascii="Times New Roman" w:eastAsia="Times New Roman" w:hAnsi="Times New Roman" w:cs="Times New Roman"/>
                <w:b/>
                <w:iCs/>
                <w:color w:val="000000"/>
                <w:sz w:val="26"/>
                <w:szCs w:val="26"/>
                <w:lang w:val="ro-RO"/>
              </w:rPr>
              <w:t>Serviciului administrativ și achiziții publice</w:t>
            </w:r>
            <w:r w:rsidRPr="00A955FA">
              <w:rPr>
                <w:rFonts w:ascii="Times New Roman" w:eastAsia="Times New Roman" w:hAnsi="Times New Roman" w:cs="Times New Roman"/>
                <w:bCs/>
                <w:iCs/>
                <w:color w:val="000000"/>
                <w:sz w:val="26"/>
                <w:szCs w:val="26"/>
                <w:lang w:val="ro-RO"/>
              </w:rPr>
              <w:t xml:space="preserve"> în directa subordonare a președintelui ANAP;</w:t>
            </w:r>
          </w:p>
          <w:p w14:paraId="5D65CFE2" w14:textId="3BC24A29" w:rsidR="00266EF9" w:rsidRDefault="00266EF9" w:rsidP="00266EF9">
            <w:pPr>
              <w:pStyle w:val="ListParagraph"/>
              <w:numPr>
                <w:ilvl w:val="0"/>
                <w:numId w:val="21"/>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imes New Roman" w:hAnsi="Times New Roman" w:cs="Times New Roman"/>
                <w:bCs/>
                <w:iCs/>
                <w:color w:val="000000"/>
                <w:sz w:val="26"/>
                <w:szCs w:val="26"/>
                <w:lang w:val="ro-RO"/>
              </w:rPr>
              <w:t xml:space="preserve">schimbarea subordonării </w:t>
            </w:r>
            <w:r w:rsidRPr="00FC3C0A">
              <w:rPr>
                <w:rFonts w:ascii="Times New Roman" w:eastAsia="Times New Roman" w:hAnsi="Times New Roman" w:cs="Times New Roman"/>
                <w:b/>
                <w:iCs/>
                <w:color w:val="000000"/>
                <w:sz w:val="26"/>
                <w:szCs w:val="26"/>
                <w:lang w:val="ro-RO"/>
              </w:rPr>
              <w:t>Compartimentului IT</w:t>
            </w:r>
            <w:r w:rsidRPr="00A955FA">
              <w:rPr>
                <w:rFonts w:ascii="Times New Roman" w:eastAsia="Times New Roman" w:hAnsi="Times New Roman" w:cs="Times New Roman"/>
                <w:bCs/>
                <w:iCs/>
                <w:color w:val="000000"/>
                <w:sz w:val="26"/>
                <w:szCs w:val="26"/>
                <w:lang w:val="ro-RO"/>
              </w:rPr>
              <w:t xml:space="preserve"> în directa subordonare a președintelui ANAP;</w:t>
            </w:r>
          </w:p>
          <w:p w14:paraId="27A3E8C1" w14:textId="77777777" w:rsidR="00A955FA" w:rsidRPr="00A955FA" w:rsidRDefault="00A955FA" w:rsidP="00A955FA">
            <w:pPr>
              <w:pStyle w:val="ListParagraph"/>
              <w:spacing w:before="120" w:after="120" w:line="280" w:lineRule="exact"/>
              <w:ind w:left="1440"/>
              <w:jc w:val="both"/>
              <w:rPr>
                <w:rFonts w:ascii="Times New Roman" w:eastAsia="Times New Roman" w:hAnsi="Times New Roman" w:cs="Times New Roman"/>
                <w:bCs/>
                <w:iCs/>
                <w:color w:val="000000"/>
                <w:sz w:val="26"/>
                <w:szCs w:val="26"/>
                <w:lang w:val="ro-RO"/>
              </w:rPr>
            </w:pPr>
          </w:p>
          <w:p w14:paraId="35E9C707" w14:textId="0CD66859" w:rsidR="00A955FA" w:rsidRPr="00FC5752" w:rsidRDefault="00266EF9" w:rsidP="00A955FA">
            <w:pPr>
              <w:pStyle w:val="ListParagraph"/>
              <w:numPr>
                <w:ilvl w:val="0"/>
                <w:numId w:val="19"/>
              </w:numPr>
              <w:spacing w:before="120" w:after="120" w:line="280" w:lineRule="exact"/>
              <w:jc w:val="both"/>
              <w:rPr>
                <w:rFonts w:ascii="Times New Roman" w:eastAsia="Times New Roman" w:hAnsi="Times New Roman" w:cs="Times New Roman"/>
                <w:bCs/>
                <w:iCs/>
                <w:color w:val="000000"/>
                <w:sz w:val="26"/>
                <w:szCs w:val="26"/>
                <w:lang w:val="ro-RO"/>
              </w:rPr>
            </w:pPr>
            <w:r w:rsidRPr="00A955FA">
              <w:rPr>
                <w:rFonts w:ascii="Times New Roman" w:eastAsiaTheme="majorEastAsia" w:hAnsi="Times New Roman" w:cs="Times New Roman"/>
                <w:bCs/>
                <w:sz w:val="26"/>
                <w:szCs w:val="26"/>
                <w:lang w:val="ro-RO" w:eastAsia="en-US"/>
              </w:rPr>
              <w:t>reorganizarea activității Direcției generale reglementare, politici publice și monitorizare</w:t>
            </w:r>
            <w:r w:rsidR="00FC5752">
              <w:rPr>
                <w:rFonts w:ascii="Times New Roman" w:eastAsiaTheme="majorEastAsia" w:hAnsi="Times New Roman" w:cs="Times New Roman"/>
                <w:bCs/>
                <w:sz w:val="26"/>
                <w:szCs w:val="26"/>
                <w:lang w:val="ro-RO" w:eastAsia="en-US"/>
              </w:rPr>
              <w:t xml:space="preserve"> și a Direcției Generale</w:t>
            </w:r>
            <w:r w:rsidR="00FC5752">
              <w:t xml:space="preserve"> </w:t>
            </w:r>
            <w:r w:rsidR="00FC5752" w:rsidRPr="00FC5752">
              <w:rPr>
                <w:rFonts w:ascii="Times New Roman" w:eastAsiaTheme="majorEastAsia" w:hAnsi="Times New Roman" w:cs="Times New Roman"/>
                <w:bCs/>
                <w:sz w:val="26"/>
                <w:szCs w:val="26"/>
                <w:lang w:val="ro-RO" w:eastAsia="en-US"/>
              </w:rPr>
              <w:t>evaluare documentații de atribuire, coordonare metodologică, instrumente strategice și profesionalizare</w:t>
            </w:r>
            <w:r w:rsidRPr="00A955FA">
              <w:rPr>
                <w:rFonts w:ascii="Times New Roman" w:eastAsiaTheme="majorEastAsia" w:hAnsi="Times New Roman" w:cs="Times New Roman"/>
                <w:bCs/>
                <w:sz w:val="26"/>
                <w:szCs w:val="26"/>
                <w:lang w:val="ro-RO" w:eastAsia="en-US"/>
              </w:rPr>
              <w:t>,</w:t>
            </w:r>
            <w:r w:rsidR="00A3233B">
              <w:rPr>
                <w:rFonts w:ascii="Times New Roman" w:eastAsiaTheme="majorEastAsia" w:hAnsi="Times New Roman" w:cs="Times New Roman"/>
                <w:bCs/>
                <w:sz w:val="26"/>
                <w:szCs w:val="26"/>
                <w:lang w:val="ro-RO" w:eastAsia="en-US"/>
              </w:rPr>
              <w:t xml:space="preserve"> </w:t>
            </w:r>
            <w:r w:rsidR="00A3233B" w:rsidRPr="00A3233B">
              <w:rPr>
                <w:rFonts w:ascii="Times New Roman" w:eastAsiaTheme="majorEastAsia" w:hAnsi="Times New Roman" w:cs="Times New Roman"/>
                <w:bCs/>
                <w:sz w:val="26"/>
                <w:szCs w:val="26"/>
                <w:lang w:val="ro-RO" w:eastAsia="en-US"/>
              </w:rPr>
              <w:t xml:space="preserve">prin înființarea, în </w:t>
            </w:r>
            <w:r w:rsidR="00A3233B" w:rsidRPr="00A3233B">
              <w:rPr>
                <w:rFonts w:ascii="Times New Roman" w:eastAsiaTheme="majorEastAsia" w:hAnsi="Times New Roman" w:cs="Times New Roman"/>
                <w:bCs/>
                <w:sz w:val="26"/>
                <w:szCs w:val="26"/>
                <w:lang w:val="ro-RO" w:eastAsia="en-US"/>
              </w:rPr>
              <w:lastRenderedPageBreak/>
              <w:t>subordinea directă a președintelui ANAP, a</w:t>
            </w:r>
            <w:r w:rsidR="00A955FA" w:rsidRPr="00A955FA">
              <w:rPr>
                <w:rFonts w:ascii="Times New Roman" w:eastAsiaTheme="majorEastAsia" w:hAnsi="Times New Roman" w:cs="Times New Roman"/>
                <w:bCs/>
                <w:sz w:val="26"/>
                <w:szCs w:val="26"/>
                <w:lang w:val="ro-RO" w:eastAsia="en-US"/>
              </w:rPr>
              <w:t xml:space="preserve"> </w:t>
            </w:r>
            <w:r w:rsidRPr="00FC3C0A">
              <w:rPr>
                <w:rFonts w:ascii="Times New Roman" w:eastAsiaTheme="majorEastAsia" w:hAnsi="Times New Roman" w:cs="Times New Roman"/>
                <w:b/>
                <w:sz w:val="26"/>
                <w:szCs w:val="26"/>
                <w:lang w:val="ro-RO" w:eastAsia="en-US"/>
              </w:rPr>
              <w:t>Direcți</w:t>
            </w:r>
            <w:r w:rsidR="00A3233B" w:rsidRPr="00FC3C0A">
              <w:rPr>
                <w:rFonts w:ascii="Times New Roman" w:eastAsiaTheme="majorEastAsia" w:hAnsi="Times New Roman" w:cs="Times New Roman"/>
                <w:b/>
                <w:sz w:val="26"/>
                <w:szCs w:val="26"/>
                <w:lang w:val="ro-RO" w:eastAsia="en-US"/>
              </w:rPr>
              <w:t>ei</w:t>
            </w:r>
            <w:r w:rsidRPr="00FC3C0A">
              <w:rPr>
                <w:rFonts w:ascii="Times New Roman" w:eastAsiaTheme="majorEastAsia" w:hAnsi="Times New Roman" w:cs="Times New Roman"/>
                <w:b/>
                <w:sz w:val="26"/>
                <w:szCs w:val="26"/>
                <w:lang w:val="ro-RO" w:eastAsia="en-US"/>
              </w:rPr>
              <w:t xml:space="preserve"> General</w:t>
            </w:r>
            <w:r w:rsidR="00A3233B" w:rsidRPr="00FC3C0A">
              <w:rPr>
                <w:rFonts w:ascii="Times New Roman" w:eastAsiaTheme="majorEastAsia" w:hAnsi="Times New Roman" w:cs="Times New Roman"/>
                <w:b/>
                <w:sz w:val="26"/>
                <w:szCs w:val="26"/>
                <w:lang w:val="ro-RO" w:eastAsia="en-US"/>
              </w:rPr>
              <w:t>e</w:t>
            </w:r>
            <w:r w:rsidRPr="00FC3C0A">
              <w:rPr>
                <w:rFonts w:ascii="Times New Roman" w:eastAsiaTheme="majorEastAsia" w:hAnsi="Times New Roman" w:cs="Times New Roman"/>
                <w:b/>
                <w:sz w:val="26"/>
                <w:szCs w:val="26"/>
                <w:lang w:val="ro-RO" w:eastAsia="en-US"/>
              </w:rPr>
              <w:t xml:space="preserve"> Reglementare</w:t>
            </w:r>
            <w:r w:rsidR="00A3233B">
              <w:rPr>
                <w:rFonts w:ascii="Times New Roman" w:eastAsiaTheme="majorEastAsia" w:hAnsi="Times New Roman" w:cs="Times New Roman"/>
                <w:bCs/>
                <w:sz w:val="26"/>
                <w:szCs w:val="26"/>
                <w:lang w:val="ro-RO" w:eastAsia="en-US"/>
              </w:rPr>
              <w:t xml:space="preserve">, respectiv a </w:t>
            </w:r>
            <w:r w:rsidR="00A955FA" w:rsidRPr="00FC3C0A">
              <w:rPr>
                <w:rFonts w:ascii="Times New Roman" w:eastAsiaTheme="majorEastAsia" w:hAnsi="Times New Roman" w:cs="Times New Roman"/>
                <w:b/>
                <w:sz w:val="26"/>
                <w:szCs w:val="26"/>
                <w:lang w:val="ro-RO" w:eastAsia="en-US"/>
              </w:rPr>
              <w:t>Direcți</w:t>
            </w:r>
            <w:r w:rsidR="00A3233B" w:rsidRPr="00FC3C0A">
              <w:rPr>
                <w:rFonts w:ascii="Times New Roman" w:eastAsiaTheme="majorEastAsia" w:hAnsi="Times New Roman" w:cs="Times New Roman"/>
                <w:b/>
                <w:sz w:val="26"/>
                <w:szCs w:val="26"/>
                <w:lang w:val="ro-RO" w:eastAsia="en-US"/>
              </w:rPr>
              <w:t>ei</w:t>
            </w:r>
            <w:r w:rsidR="00A955FA" w:rsidRPr="00FC3C0A">
              <w:rPr>
                <w:rFonts w:ascii="Times New Roman" w:eastAsiaTheme="majorEastAsia" w:hAnsi="Times New Roman" w:cs="Times New Roman"/>
                <w:b/>
                <w:sz w:val="26"/>
                <w:szCs w:val="26"/>
                <w:lang w:val="ro-RO" w:eastAsia="en-US"/>
              </w:rPr>
              <w:t xml:space="preserve"> </w:t>
            </w:r>
            <w:r w:rsidR="00A955FA" w:rsidRPr="00FC3C0A">
              <w:rPr>
                <w:rFonts w:ascii="Times New Roman" w:eastAsia="Times New Roman" w:hAnsi="Times New Roman" w:cs="Times New Roman"/>
                <w:b/>
                <w:iCs/>
                <w:color w:val="000000"/>
                <w:sz w:val="26"/>
                <w:szCs w:val="26"/>
                <w:lang w:val="ro-RO"/>
              </w:rPr>
              <w:t>general</w:t>
            </w:r>
            <w:r w:rsidR="00A3233B" w:rsidRPr="00FC3C0A">
              <w:rPr>
                <w:rFonts w:ascii="Times New Roman" w:eastAsia="Times New Roman" w:hAnsi="Times New Roman" w:cs="Times New Roman"/>
                <w:b/>
                <w:iCs/>
                <w:color w:val="000000"/>
                <w:sz w:val="26"/>
                <w:szCs w:val="26"/>
                <w:lang w:val="ro-RO"/>
              </w:rPr>
              <w:t>e</w:t>
            </w:r>
            <w:r w:rsidR="00A955FA" w:rsidRPr="00FC3C0A">
              <w:rPr>
                <w:rFonts w:ascii="Times New Roman" w:eastAsia="Times New Roman" w:hAnsi="Times New Roman" w:cs="Times New Roman"/>
                <w:b/>
                <w:iCs/>
                <w:color w:val="000000"/>
                <w:sz w:val="26"/>
                <w:szCs w:val="26"/>
                <w:lang w:val="ro-RO"/>
              </w:rPr>
              <w:t xml:space="preserve"> instrumente strategice, profesionalizare, monitorizare și proiecte</w:t>
            </w:r>
            <w:r w:rsidR="00FC5752">
              <w:rPr>
                <w:rFonts w:ascii="Times New Roman" w:eastAsiaTheme="majorEastAsia" w:hAnsi="Times New Roman" w:cs="Times New Roman"/>
                <w:bCs/>
                <w:sz w:val="26"/>
                <w:szCs w:val="26"/>
                <w:lang w:val="ro-RO" w:eastAsia="en-US"/>
              </w:rPr>
              <w:t xml:space="preserve"> și </w:t>
            </w:r>
            <w:r w:rsidR="00A3233B">
              <w:rPr>
                <w:rFonts w:ascii="Times New Roman" w:eastAsiaTheme="majorEastAsia" w:hAnsi="Times New Roman" w:cs="Times New Roman"/>
                <w:bCs/>
                <w:sz w:val="26"/>
                <w:szCs w:val="26"/>
                <w:lang w:val="ro-RO" w:eastAsia="en-US"/>
              </w:rPr>
              <w:t xml:space="preserve">a </w:t>
            </w:r>
            <w:r w:rsidR="00FC5752" w:rsidRPr="00FC3C0A">
              <w:rPr>
                <w:rFonts w:ascii="Times New Roman" w:eastAsiaTheme="majorEastAsia" w:hAnsi="Times New Roman" w:cs="Times New Roman"/>
                <w:b/>
                <w:sz w:val="26"/>
                <w:szCs w:val="26"/>
                <w:lang w:val="ro-RO" w:eastAsia="en-US"/>
              </w:rPr>
              <w:t>Direcți</w:t>
            </w:r>
            <w:r w:rsidR="00A3233B" w:rsidRPr="00FC3C0A">
              <w:rPr>
                <w:rFonts w:ascii="Times New Roman" w:eastAsiaTheme="majorEastAsia" w:hAnsi="Times New Roman" w:cs="Times New Roman"/>
                <w:b/>
                <w:sz w:val="26"/>
                <w:szCs w:val="26"/>
                <w:lang w:val="ro-RO" w:eastAsia="en-US"/>
              </w:rPr>
              <w:t>ei</w:t>
            </w:r>
            <w:r w:rsidR="00FC5752" w:rsidRPr="00FC3C0A">
              <w:rPr>
                <w:rFonts w:ascii="Times New Roman" w:eastAsiaTheme="majorEastAsia" w:hAnsi="Times New Roman" w:cs="Times New Roman"/>
                <w:b/>
                <w:sz w:val="26"/>
                <w:szCs w:val="26"/>
                <w:lang w:val="ro-RO" w:eastAsia="en-US"/>
              </w:rPr>
              <w:t xml:space="preserve"> general</w:t>
            </w:r>
            <w:r w:rsidR="00A3233B" w:rsidRPr="00FC3C0A">
              <w:rPr>
                <w:rFonts w:ascii="Times New Roman" w:eastAsiaTheme="majorEastAsia" w:hAnsi="Times New Roman" w:cs="Times New Roman"/>
                <w:b/>
                <w:sz w:val="26"/>
                <w:szCs w:val="26"/>
                <w:lang w:val="ro-RO" w:eastAsia="en-US"/>
              </w:rPr>
              <w:t>e</w:t>
            </w:r>
            <w:r w:rsidR="00FC5752" w:rsidRPr="00FC3C0A">
              <w:rPr>
                <w:rFonts w:ascii="Times New Roman" w:eastAsiaTheme="majorEastAsia" w:hAnsi="Times New Roman" w:cs="Times New Roman"/>
                <w:b/>
                <w:sz w:val="26"/>
                <w:szCs w:val="26"/>
                <w:lang w:val="ro-RO" w:eastAsia="en-US"/>
              </w:rPr>
              <w:t xml:space="preserve"> evaluare documentații de atribuire și coordonare metodologică</w:t>
            </w:r>
            <w:r w:rsidR="00FC5752">
              <w:rPr>
                <w:rFonts w:ascii="Times New Roman" w:eastAsiaTheme="majorEastAsia" w:hAnsi="Times New Roman" w:cs="Times New Roman"/>
                <w:bCs/>
                <w:sz w:val="26"/>
                <w:szCs w:val="26"/>
                <w:lang w:val="ro-RO" w:eastAsia="en-US"/>
              </w:rPr>
              <w:t xml:space="preserve"> </w:t>
            </w:r>
            <w:r w:rsidRPr="00A955FA">
              <w:rPr>
                <w:rFonts w:ascii="Times New Roman" w:eastAsiaTheme="majorEastAsia" w:hAnsi="Times New Roman" w:cs="Times New Roman"/>
                <w:bCs/>
                <w:sz w:val="26"/>
                <w:szCs w:val="26"/>
                <w:lang w:val="ro-RO" w:eastAsia="en-US"/>
              </w:rPr>
              <w:t>în vederea eficientizării activității;</w:t>
            </w:r>
          </w:p>
          <w:p w14:paraId="5B0CDAA4" w14:textId="31A0A66D" w:rsidR="003C7CE8" w:rsidRPr="00A955FA" w:rsidRDefault="003C7CE8" w:rsidP="00E722E9">
            <w:pPr>
              <w:jc w:val="both"/>
              <w:rPr>
                <w:rFonts w:ascii="Times New Roman" w:eastAsiaTheme="majorEastAsia" w:hAnsi="Times New Roman" w:cs="Times New Roman"/>
                <w:bCs/>
                <w:sz w:val="26"/>
                <w:szCs w:val="26"/>
                <w:lang w:val="ro-RO" w:eastAsia="en-US"/>
              </w:rPr>
            </w:pPr>
            <w:r w:rsidRPr="00A955FA">
              <w:rPr>
                <w:rFonts w:ascii="Times New Roman" w:eastAsiaTheme="majorEastAsia" w:hAnsi="Times New Roman" w:cs="Times New Roman"/>
                <w:bCs/>
                <w:sz w:val="26"/>
                <w:szCs w:val="26"/>
                <w:lang w:val="ro-RO" w:eastAsia="en-US"/>
              </w:rPr>
              <w:t xml:space="preserve">Reiterăm faptul că aceste </w:t>
            </w:r>
            <w:r w:rsidR="00D53EB4" w:rsidRPr="00A955FA">
              <w:rPr>
                <w:rFonts w:ascii="Times New Roman" w:eastAsiaTheme="majorEastAsia" w:hAnsi="Times New Roman" w:cs="Times New Roman"/>
                <w:bCs/>
                <w:sz w:val="26"/>
                <w:szCs w:val="26"/>
                <w:lang w:val="ro-RO" w:eastAsia="en-US"/>
              </w:rPr>
              <w:t>modificări</w:t>
            </w:r>
            <w:r w:rsidRPr="00A955FA">
              <w:rPr>
                <w:rFonts w:ascii="Times New Roman" w:eastAsiaTheme="majorEastAsia" w:hAnsi="Times New Roman" w:cs="Times New Roman"/>
                <w:bCs/>
                <w:sz w:val="26"/>
                <w:szCs w:val="26"/>
                <w:lang w:val="ro-RO" w:eastAsia="en-US"/>
              </w:rPr>
              <w:t xml:space="preserve"> organizatorice se vor realiza în </w:t>
            </w:r>
            <w:r w:rsidR="00D53EB4" w:rsidRPr="00A955FA">
              <w:rPr>
                <w:rFonts w:ascii="Times New Roman" w:eastAsiaTheme="majorEastAsia" w:hAnsi="Times New Roman" w:cs="Times New Roman"/>
                <w:bCs/>
                <w:sz w:val="26"/>
                <w:szCs w:val="26"/>
                <w:lang w:val="ro-RO" w:eastAsia="en-US"/>
              </w:rPr>
              <w:t>condițiile</w:t>
            </w:r>
            <w:r w:rsidRPr="00A955FA">
              <w:rPr>
                <w:rFonts w:ascii="Times New Roman" w:eastAsiaTheme="majorEastAsia" w:hAnsi="Times New Roman" w:cs="Times New Roman"/>
                <w:bCs/>
                <w:sz w:val="26"/>
                <w:szCs w:val="26"/>
                <w:lang w:val="ro-RO" w:eastAsia="en-US"/>
              </w:rPr>
              <w:t xml:space="preserve"> art.</w:t>
            </w:r>
            <w:r w:rsidR="00D53EB4" w:rsidRPr="00A955FA">
              <w:rPr>
                <w:rFonts w:ascii="Times New Roman" w:eastAsiaTheme="majorEastAsia" w:hAnsi="Times New Roman" w:cs="Times New Roman"/>
                <w:bCs/>
                <w:sz w:val="26"/>
                <w:szCs w:val="26"/>
                <w:lang w:val="ro-RO" w:eastAsia="en-US"/>
              </w:rPr>
              <w:t xml:space="preserve"> </w:t>
            </w:r>
            <w:r w:rsidRPr="00A955FA">
              <w:rPr>
                <w:rFonts w:ascii="Times New Roman" w:eastAsiaTheme="majorEastAsia" w:hAnsi="Times New Roman" w:cs="Times New Roman"/>
                <w:bCs/>
                <w:sz w:val="26"/>
                <w:szCs w:val="26"/>
                <w:lang w:val="ro-RO" w:eastAsia="en-US"/>
              </w:rPr>
              <w:t>518, art. 519 și art.</w:t>
            </w:r>
            <w:r w:rsidR="00D53EB4" w:rsidRPr="00A955FA">
              <w:rPr>
                <w:rFonts w:ascii="Times New Roman" w:eastAsiaTheme="majorEastAsia" w:hAnsi="Times New Roman" w:cs="Times New Roman"/>
                <w:bCs/>
                <w:sz w:val="26"/>
                <w:szCs w:val="26"/>
                <w:lang w:val="ro-RO" w:eastAsia="en-US"/>
              </w:rPr>
              <w:t xml:space="preserve"> </w:t>
            </w:r>
            <w:r w:rsidRPr="00A955FA">
              <w:rPr>
                <w:rFonts w:ascii="Times New Roman" w:eastAsiaTheme="majorEastAsia" w:hAnsi="Times New Roman" w:cs="Times New Roman"/>
                <w:bCs/>
                <w:sz w:val="26"/>
                <w:szCs w:val="26"/>
                <w:lang w:val="ro-RO" w:eastAsia="en-US"/>
              </w:rPr>
              <w:t>562 din O</w:t>
            </w:r>
            <w:r w:rsidR="00D53EB4" w:rsidRPr="00A955FA">
              <w:rPr>
                <w:rFonts w:ascii="Times New Roman" w:eastAsiaTheme="majorEastAsia" w:hAnsi="Times New Roman" w:cs="Times New Roman"/>
                <w:bCs/>
                <w:sz w:val="26"/>
                <w:szCs w:val="26"/>
                <w:lang w:val="ro-RO" w:eastAsia="en-US"/>
              </w:rPr>
              <w:t xml:space="preserve">rdonanța de urgență a </w:t>
            </w:r>
            <w:r w:rsidRPr="00A955FA">
              <w:rPr>
                <w:rFonts w:ascii="Times New Roman" w:eastAsiaTheme="majorEastAsia" w:hAnsi="Times New Roman" w:cs="Times New Roman"/>
                <w:bCs/>
                <w:sz w:val="26"/>
                <w:szCs w:val="26"/>
                <w:lang w:val="ro-RO" w:eastAsia="en-US"/>
              </w:rPr>
              <w:t>G</w:t>
            </w:r>
            <w:r w:rsidR="00D53EB4" w:rsidRPr="00A955FA">
              <w:rPr>
                <w:rFonts w:ascii="Times New Roman" w:eastAsiaTheme="majorEastAsia" w:hAnsi="Times New Roman" w:cs="Times New Roman"/>
                <w:bCs/>
                <w:sz w:val="26"/>
                <w:szCs w:val="26"/>
                <w:lang w:val="ro-RO" w:eastAsia="en-US"/>
              </w:rPr>
              <w:t>uvernului</w:t>
            </w:r>
            <w:r w:rsidRPr="00A955FA">
              <w:rPr>
                <w:rFonts w:ascii="Times New Roman" w:eastAsiaTheme="majorEastAsia" w:hAnsi="Times New Roman" w:cs="Times New Roman"/>
                <w:bCs/>
                <w:sz w:val="26"/>
                <w:szCs w:val="26"/>
                <w:lang w:val="ro-RO" w:eastAsia="en-US"/>
              </w:rPr>
              <w:t xml:space="preserve"> nr.</w:t>
            </w:r>
            <w:r w:rsidR="00D53EB4" w:rsidRPr="00A955FA">
              <w:rPr>
                <w:rFonts w:ascii="Times New Roman" w:eastAsiaTheme="majorEastAsia" w:hAnsi="Times New Roman" w:cs="Times New Roman"/>
                <w:bCs/>
                <w:sz w:val="26"/>
                <w:szCs w:val="26"/>
                <w:lang w:val="ro-RO" w:eastAsia="en-US"/>
              </w:rPr>
              <w:t xml:space="preserve"> </w:t>
            </w:r>
            <w:r w:rsidRPr="00A955FA">
              <w:rPr>
                <w:rFonts w:ascii="Times New Roman" w:eastAsiaTheme="majorEastAsia" w:hAnsi="Times New Roman" w:cs="Times New Roman"/>
                <w:bCs/>
                <w:sz w:val="26"/>
                <w:szCs w:val="26"/>
                <w:lang w:val="ro-RO" w:eastAsia="en-US"/>
              </w:rPr>
              <w:t>57/2019</w:t>
            </w:r>
            <w:r w:rsidR="00D53EB4" w:rsidRPr="00A955FA">
              <w:rPr>
                <w:rFonts w:ascii="Times New Roman" w:eastAsiaTheme="majorEastAsia" w:hAnsi="Times New Roman" w:cs="Times New Roman"/>
                <w:bCs/>
                <w:sz w:val="26"/>
                <w:szCs w:val="26"/>
                <w:lang w:val="ro-RO" w:eastAsia="en-US"/>
              </w:rPr>
              <w:t xml:space="preserve"> privind Codul administrativ</w:t>
            </w:r>
            <w:r w:rsidRPr="00A955FA">
              <w:rPr>
                <w:rFonts w:ascii="Times New Roman" w:eastAsiaTheme="majorEastAsia" w:hAnsi="Times New Roman" w:cs="Times New Roman"/>
                <w:bCs/>
                <w:sz w:val="26"/>
                <w:szCs w:val="26"/>
                <w:lang w:val="ro-RO" w:eastAsia="en-US"/>
              </w:rPr>
              <w:t xml:space="preserve">, cu </w:t>
            </w:r>
            <w:r w:rsidR="00D53EB4" w:rsidRPr="00A955FA">
              <w:rPr>
                <w:rFonts w:ascii="Times New Roman" w:eastAsiaTheme="majorEastAsia" w:hAnsi="Times New Roman" w:cs="Times New Roman"/>
                <w:bCs/>
                <w:sz w:val="26"/>
                <w:szCs w:val="26"/>
                <w:lang w:val="ro-RO" w:eastAsia="en-US"/>
              </w:rPr>
              <w:t>modificările</w:t>
            </w:r>
            <w:r w:rsidRPr="00A955FA">
              <w:rPr>
                <w:rFonts w:ascii="Times New Roman" w:eastAsiaTheme="majorEastAsia" w:hAnsi="Times New Roman" w:cs="Times New Roman"/>
                <w:bCs/>
                <w:sz w:val="26"/>
                <w:szCs w:val="26"/>
                <w:lang w:val="ro-RO" w:eastAsia="en-US"/>
              </w:rPr>
              <w:t xml:space="preserve"> </w:t>
            </w:r>
            <w:r w:rsidR="00D53EB4" w:rsidRPr="00A955FA">
              <w:rPr>
                <w:rFonts w:ascii="Times New Roman" w:eastAsiaTheme="majorEastAsia" w:hAnsi="Times New Roman" w:cs="Times New Roman"/>
                <w:bCs/>
                <w:sz w:val="26"/>
                <w:szCs w:val="26"/>
                <w:lang w:val="ro-RO" w:eastAsia="en-US"/>
              </w:rPr>
              <w:t>ș</w:t>
            </w:r>
            <w:r w:rsidRPr="00A955FA">
              <w:rPr>
                <w:rFonts w:ascii="Times New Roman" w:eastAsiaTheme="majorEastAsia" w:hAnsi="Times New Roman" w:cs="Times New Roman"/>
                <w:bCs/>
                <w:sz w:val="26"/>
                <w:szCs w:val="26"/>
                <w:lang w:val="ro-RO" w:eastAsia="en-US"/>
              </w:rPr>
              <w:t xml:space="preserve">i </w:t>
            </w:r>
            <w:r w:rsidR="00D53EB4" w:rsidRPr="00A955FA">
              <w:rPr>
                <w:rFonts w:ascii="Times New Roman" w:eastAsiaTheme="majorEastAsia" w:hAnsi="Times New Roman" w:cs="Times New Roman"/>
                <w:bCs/>
                <w:sz w:val="26"/>
                <w:szCs w:val="26"/>
                <w:lang w:val="ro-RO" w:eastAsia="en-US"/>
              </w:rPr>
              <w:t>completările</w:t>
            </w:r>
            <w:r w:rsidRPr="00A955FA">
              <w:rPr>
                <w:rFonts w:ascii="Times New Roman" w:eastAsiaTheme="majorEastAsia" w:hAnsi="Times New Roman" w:cs="Times New Roman"/>
                <w:bCs/>
                <w:sz w:val="26"/>
                <w:szCs w:val="26"/>
                <w:lang w:val="ro-RO" w:eastAsia="en-US"/>
              </w:rPr>
              <w:t xml:space="preserve"> ulterioare, respectiv:</w:t>
            </w:r>
          </w:p>
          <w:p w14:paraId="7FC05EEB" w14:textId="06C2D83F" w:rsidR="00D91A48" w:rsidRPr="00A955FA" w:rsidRDefault="003C7CE8" w:rsidP="00E722E9">
            <w:pPr>
              <w:jc w:val="both"/>
              <w:rPr>
                <w:rFonts w:ascii="Times New Roman" w:eastAsiaTheme="majorEastAsia" w:hAnsi="Times New Roman" w:cs="Times New Roman"/>
                <w:bCs/>
                <w:sz w:val="26"/>
                <w:szCs w:val="26"/>
                <w:lang w:val="ro-RO" w:eastAsia="en-US"/>
              </w:rPr>
            </w:pPr>
            <w:r w:rsidRPr="00A955FA">
              <w:rPr>
                <w:rFonts w:ascii="Times New Roman" w:eastAsiaTheme="majorEastAsia" w:hAnsi="Times New Roman" w:cs="Times New Roman"/>
                <w:bCs/>
                <w:sz w:val="26"/>
                <w:szCs w:val="26"/>
                <w:lang w:val="ro-RO" w:eastAsia="en-US"/>
              </w:rPr>
              <w:t>-</w:t>
            </w:r>
            <w:r w:rsidR="0056321C" w:rsidRPr="00A955FA">
              <w:rPr>
                <w:rFonts w:ascii="Times New Roman" w:hAnsi="Times New Roman" w:cs="Times New Roman"/>
                <w:sz w:val="26"/>
                <w:szCs w:val="26"/>
                <w:lang w:val="ro-RO"/>
              </w:rPr>
              <w:t xml:space="preserve"> a</w:t>
            </w:r>
            <w:r w:rsidR="0056321C" w:rsidRPr="00A955FA">
              <w:rPr>
                <w:rFonts w:ascii="Times New Roman" w:eastAsiaTheme="majorEastAsia" w:hAnsi="Times New Roman" w:cs="Times New Roman"/>
                <w:bCs/>
                <w:sz w:val="26"/>
                <w:szCs w:val="26"/>
                <w:lang w:val="ro-RO" w:eastAsia="en-US"/>
              </w:rPr>
              <w:t xml:space="preserve">plicarea procedurilor legale privind încadrarea în noua structură organizatorică se realizează în termen de </w:t>
            </w:r>
            <w:r w:rsidR="003F61AF" w:rsidRPr="00A955FA">
              <w:rPr>
                <w:rFonts w:ascii="Times New Roman" w:eastAsiaTheme="majorEastAsia" w:hAnsi="Times New Roman" w:cs="Times New Roman"/>
                <w:bCs/>
                <w:sz w:val="26"/>
                <w:szCs w:val="26"/>
                <w:lang w:val="ro-RO" w:eastAsia="en-US"/>
              </w:rPr>
              <w:t>minim</w:t>
            </w:r>
            <w:r w:rsidR="0056321C" w:rsidRPr="00A955FA">
              <w:rPr>
                <w:rFonts w:ascii="Times New Roman" w:eastAsiaTheme="majorEastAsia" w:hAnsi="Times New Roman" w:cs="Times New Roman"/>
                <w:bCs/>
                <w:sz w:val="26"/>
                <w:szCs w:val="26"/>
                <w:lang w:val="ro-RO" w:eastAsia="en-US"/>
              </w:rPr>
              <w:t xml:space="preserve"> 30 de zile de la intrarea în vigoare a prezentei hotărâri, cu respectarea dispozițiilor legale și a regimului juridic aplicabil fiecărei categorii de personal.</w:t>
            </w:r>
          </w:p>
          <w:p w14:paraId="48259B2D" w14:textId="54432B56" w:rsidR="0056321C" w:rsidRDefault="0056321C" w:rsidP="00E722E9">
            <w:pPr>
              <w:jc w:val="both"/>
              <w:rPr>
                <w:rFonts w:ascii="Times New Roman" w:eastAsiaTheme="majorEastAsia" w:hAnsi="Times New Roman" w:cs="Times New Roman"/>
                <w:bCs/>
                <w:sz w:val="26"/>
                <w:szCs w:val="26"/>
                <w:lang w:val="ro-RO" w:eastAsia="en-US"/>
              </w:rPr>
            </w:pPr>
          </w:p>
          <w:p w14:paraId="2FE26DC4" w14:textId="66FD1750" w:rsidR="00082DC5" w:rsidRDefault="00082DC5" w:rsidP="00E722E9">
            <w:pPr>
              <w:jc w:val="both"/>
              <w:rPr>
                <w:rFonts w:ascii="Times New Roman" w:eastAsiaTheme="majorEastAsia" w:hAnsi="Times New Roman" w:cs="Times New Roman"/>
                <w:bCs/>
                <w:sz w:val="26"/>
                <w:szCs w:val="26"/>
                <w:lang w:val="ro-RO" w:eastAsia="en-US"/>
              </w:rPr>
            </w:pPr>
            <w:r>
              <w:rPr>
                <w:rFonts w:ascii="Times New Roman" w:eastAsiaTheme="majorEastAsia" w:hAnsi="Times New Roman" w:cs="Times New Roman"/>
                <w:bCs/>
                <w:sz w:val="26"/>
                <w:szCs w:val="26"/>
                <w:lang w:val="ro-RO" w:eastAsia="en-US"/>
              </w:rPr>
              <w:t>Prezentul</w:t>
            </w:r>
            <w:r w:rsidRPr="00082DC5">
              <w:rPr>
                <w:rFonts w:ascii="Times New Roman" w:eastAsiaTheme="majorEastAsia" w:hAnsi="Times New Roman" w:cs="Times New Roman"/>
                <w:bCs/>
                <w:sz w:val="26"/>
                <w:szCs w:val="26"/>
                <w:lang w:val="ro-RO" w:eastAsia="en-US"/>
              </w:rPr>
              <w:t xml:space="preserve"> proiect de Hotărâre a Guvernului pentru modificarea Hotărârii Guvernului nr. 634/2015 privind organizarea </w:t>
            </w:r>
            <w:proofErr w:type="spellStart"/>
            <w:r w:rsidRPr="00082DC5">
              <w:rPr>
                <w:rFonts w:ascii="Times New Roman" w:eastAsiaTheme="majorEastAsia" w:hAnsi="Times New Roman" w:cs="Times New Roman"/>
                <w:bCs/>
                <w:sz w:val="26"/>
                <w:szCs w:val="26"/>
                <w:lang w:val="ro-RO" w:eastAsia="en-US"/>
              </w:rPr>
              <w:t>şi</w:t>
            </w:r>
            <w:proofErr w:type="spellEnd"/>
            <w:r w:rsidRPr="00082DC5">
              <w:rPr>
                <w:rFonts w:ascii="Times New Roman" w:eastAsiaTheme="majorEastAsia" w:hAnsi="Times New Roman" w:cs="Times New Roman"/>
                <w:bCs/>
                <w:sz w:val="26"/>
                <w:szCs w:val="26"/>
                <w:lang w:val="ro-RO" w:eastAsia="en-US"/>
              </w:rPr>
              <w:t xml:space="preserve"> </w:t>
            </w:r>
            <w:proofErr w:type="spellStart"/>
            <w:r w:rsidRPr="00082DC5">
              <w:rPr>
                <w:rFonts w:ascii="Times New Roman" w:eastAsiaTheme="majorEastAsia" w:hAnsi="Times New Roman" w:cs="Times New Roman"/>
                <w:bCs/>
                <w:sz w:val="26"/>
                <w:szCs w:val="26"/>
                <w:lang w:val="ro-RO" w:eastAsia="en-US"/>
              </w:rPr>
              <w:t>funcţionarea</w:t>
            </w:r>
            <w:proofErr w:type="spellEnd"/>
            <w:r w:rsidRPr="00082DC5">
              <w:rPr>
                <w:rFonts w:ascii="Times New Roman" w:eastAsiaTheme="majorEastAsia" w:hAnsi="Times New Roman" w:cs="Times New Roman"/>
                <w:bCs/>
                <w:sz w:val="26"/>
                <w:szCs w:val="26"/>
                <w:lang w:val="ro-RO" w:eastAsia="en-US"/>
              </w:rPr>
              <w:t xml:space="preserve"> </w:t>
            </w:r>
            <w:proofErr w:type="spellStart"/>
            <w:r w:rsidRPr="00082DC5">
              <w:rPr>
                <w:rFonts w:ascii="Times New Roman" w:eastAsiaTheme="majorEastAsia" w:hAnsi="Times New Roman" w:cs="Times New Roman"/>
                <w:bCs/>
                <w:sz w:val="26"/>
                <w:szCs w:val="26"/>
                <w:lang w:val="ro-RO" w:eastAsia="en-US"/>
              </w:rPr>
              <w:t>Agenţiei</w:t>
            </w:r>
            <w:proofErr w:type="spellEnd"/>
            <w:r w:rsidRPr="00082DC5">
              <w:rPr>
                <w:rFonts w:ascii="Times New Roman" w:eastAsiaTheme="majorEastAsia" w:hAnsi="Times New Roman" w:cs="Times New Roman"/>
                <w:bCs/>
                <w:sz w:val="26"/>
                <w:szCs w:val="26"/>
                <w:lang w:val="ro-RO" w:eastAsia="en-US"/>
              </w:rPr>
              <w:t xml:space="preserve"> </w:t>
            </w:r>
            <w:proofErr w:type="spellStart"/>
            <w:r w:rsidRPr="00082DC5">
              <w:rPr>
                <w:rFonts w:ascii="Times New Roman" w:eastAsiaTheme="majorEastAsia" w:hAnsi="Times New Roman" w:cs="Times New Roman"/>
                <w:bCs/>
                <w:sz w:val="26"/>
                <w:szCs w:val="26"/>
                <w:lang w:val="ro-RO" w:eastAsia="en-US"/>
              </w:rPr>
              <w:t>Naţionale</w:t>
            </w:r>
            <w:proofErr w:type="spellEnd"/>
            <w:r w:rsidRPr="00082DC5">
              <w:rPr>
                <w:rFonts w:ascii="Times New Roman" w:eastAsiaTheme="majorEastAsia" w:hAnsi="Times New Roman" w:cs="Times New Roman"/>
                <w:bCs/>
                <w:sz w:val="26"/>
                <w:szCs w:val="26"/>
                <w:lang w:val="ro-RO" w:eastAsia="en-US"/>
              </w:rPr>
              <w:t xml:space="preserve"> pentru </w:t>
            </w:r>
            <w:proofErr w:type="spellStart"/>
            <w:r w:rsidRPr="00082DC5">
              <w:rPr>
                <w:rFonts w:ascii="Times New Roman" w:eastAsiaTheme="majorEastAsia" w:hAnsi="Times New Roman" w:cs="Times New Roman"/>
                <w:bCs/>
                <w:sz w:val="26"/>
                <w:szCs w:val="26"/>
                <w:lang w:val="ro-RO" w:eastAsia="en-US"/>
              </w:rPr>
              <w:t>Achiziţii</w:t>
            </w:r>
            <w:proofErr w:type="spellEnd"/>
            <w:r w:rsidRPr="00082DC5">
              <w:rPr>
                <w:rFonts w:ascii="Times New Roman" w:eastAsiaTheme="majorEastAsia" w:hAnsi="Times New Roman" w:cs="Times New Roman"/>
                <w:bCs/>
                <w:sz w:val="26"/>
                <w:szCs w:val="26"/>
                <w:lang w:val="ro-RO" w:eastAsia="en-US"/>
              </w:rPr>
              <w:t xml:space="preserve"> Publice, asigură reducerea cheltuielilor de personal pentru anul curent în medie cu 18 mii de lei și începând cu anul următor cu 36 mii de lei/an, suplimentar față de reducerile de cheltuieli și de posturi enumerate anterior.</w:t>
            </w:r>
          </w:p>
          <w:p w14:paraId="167441CA" w14:textId="77777777" w:rsidR="00082DC5" w:rsidRPr="00A955FA" w:rsidRDefault="00082DC5" w:rsidP="00E722E9">
            <w:pPr>
              <w:jc w:val="both"/>
              <w:rPr>
                <w:rFonts w:ascii="Times New Roman" w:eastAsiaTheme="majorEastAsia" w:hAnsi="Times New Roman" w:cs="Times New Roman"/>
                <w:bCs/>
                <w:sz w:val="26"/>
                <w:szCs w:val="26"/>
                <w:lang w:val="ro-RO" w:eastAsia="en-US"/>
              </w:rPr>
            </w:pPr>
          </w:p>
          <w:p w14:paraId="12065230" w14:textId="38D572A3" w:rsidR="003C7CE8" w:rsidRPr="00A955FA" w:rsidRDefault="003C7CE8" w:rsidP="00E722E9">
            <w:pPr>
              <w:jc w:val="both"/>
              <w:rPr>
                <w:rFonts w:ascii="Times New Roman" w:eastAsiaTheme="majorEastAsia" w:hAnsi="Times New Roman" w:cs="Times New Roman"/>
                <w:bCs/>
                <w:sz w:val="26"/>
                <w:szCs w:val="26"/>
                <w:lang w:val="ro-RO" w:eastAsia="en-US"/>
              </w:rPr>
            </w:pPr>
            <w:r w:rsidRPr="00A955FA">
              <w:rPr>
                <w:rFonts w:ascii="Times New Roman" w:eastAsiaTheme="majorEastAsia" w:hAnsi="Times New Roman" w:cs="Times New Roman"/>
                <w:bCs/>
                <w:sz w:val="26"/>
                <w:szCs w:val="26"/>
                <w:lang w:val="ro-RO" w:eastAsia="en-US"/>
              </w:rPr>
              <w:t xml:space="preserve">Având în vedere schimbările preconizate în modificarea structurii organizatorice </w:t>
            </w:r>
            <w:r w:rsidR="005F56D9" w:rsidRPr="00A955FA">
              <w:rPr>
                <w:rFonts w:ascii="Times New Roman" w:eastAsiaTheme="majorEastAsia" w:hAnsi="Times New Roman" w:cs="Times New Roman"/>
                <w:bCs/>
                <w:sz w:val="26"/>
                <w:szCs w:val="26"/>
                <w:lang w:val="ro-RO" w:eastAsia="en-US"/>
              </w:rPr>
              <w:t xml:space="preserve">a </w:t>
            </w:r>
            <w:r w:rsidR="00C42B07" w:rsidRPr="00A955FA">
              <w:rPr>
                <w:rFonts w:ascii="Times New Roman" w:eastAsiaTheme="majorEastAsia" w:hAnsi="Times New Roman" w:cs="Times New Roman"/>
                <w:bCs/>
                <w:sz w:val="26"/>
                <w:szCs w:val="26"/>
                <w:lang w:val="ro-RO" w:eastAsia="en-US"/>
              </w:rPr>
              <w:t>Agenției Naționale pentru Achiziții Publice</w:t>
            </w:r>
            <w:r w:rsidRPr="00A955FA">
              <w:rPr>
                <w:rFonts w:ascii="Times New Roman" w:eastAsiaTheme="majorEastAsia" w:hAnsi="Times New Roman" w:cs="Times New Roman"/>
                <w:bCs/>
                <w:sz w:val="26"/>
                <w:szCs w:val="26"/>
                <w:lang w:val="ro-RO" w:eastAsia="en-US"/>
              </w:rPr>
              <w:t>, se impune modificarea anexei</w:t>
            </w:r>
            <w:r w:rsidR="004E61FD" w:rsidRPr="00A955FA">
              <w:rPr>
                <w:rFonts w:ascii="Times New Roman" w:eastAsiaTheme="majorEastAsia" w:hAnsi="Times New Roman" w:cs="Times New Roman"/>
                <w:bCs/>
                <w:sz w:val="26"/>
                <w:szCs w:val="26"/>
                <w:lang w:val="ro-RO" w:eastAsia="en-US"/>
              </w:rPr>
              <w:t xml:space="preserve"> nr. 1</w:t>
            </w:r>
            <w:r w:rsidRPr="00A955FA">
              <w:rPr>
                <w:rFonts w:ascii="Times New Roman" w:eastAsiaTheme="majorEastAsia" w:hAnsi="Times New Roman" w:cs="Times New Roman"/>
                <w:bCs/>
                <w:sz w:val="26"/>
                <w:szCs w:val="26"/>
                <w:lang w:val="ro-RO" w:eastAsia="en-US"/>
              </w:rPr>
              <w:t xml:space="preserve"> la Hotărârea Guvernului nr. </w:t>
            </w:r>
            <w:r w:rsidR="00C42B07" w:rsidRPr="00A955FA">
              <w:rPr>
                <w:rFonts w:ascii="Times New Roman" w:eastAsia="Times New Roman" w:hAnsi="Times New Roman" w:cs="Times New Roman"/>
                <w:noProof/>
                <w:sz w:val="26"/>
                <w:szCs w:val="26"/>
                <w:lang w:val="ro-RO" w:eastAsia="en-US"/>
              </w:rPr>
              <w:t>634/2015, cu modificările și completările ulterioare</w:t>
            </w:r>
            <w:r w:rsidRPr="00A955FA">
              <w:rPr>
                <w:rFonts w:ascii="Times New Roman" w:eastAsiaTheme="majorEastAsia" w:hAnsi="Times New Roman" w:cs="Times New Roman"/>
                <w:bCs/>
                <w:sz w:val="26"/>
                <w:szCs w:val="26"/>
                <w:lang w:val="ro-RO" w:eastAsia="en-US"/>
              </w:rPr>
              <w:t xml:space="preserve">, </w:t>
            </w:r>
            <w:r w:rsidR="004E61FD" w:rsidRPr="00A955FA">
              <w:rPr>
                <w:rFonts w:ascii="Times New Roman" w:eastAsiaTheme="majorEastAsia" w:hAnsi="Times New Roman" w:cs="Times New Roman"/>
                <w:bCs/>
                <w:sz w:val="26"/>
                <w:szCs w:val="26"/>
                <w:lang w:val="ro-RO" w:eastAsia="en-US"/>
              </w:rPr>
              <w:t>cu anexa la prezenta</w:t>
            </w:r>
            <w:r w:rsidRPr="00A955FA">
              <w:rPr>
                <w:rFonts w:ascii="Times New Roman" w:eastAsiaTheme="majorEastAsia" w:hAnsi="Times New Roman" w:cs="Times New Roman"/>
                <w:bCs/>
                <w:sz w:val="26"/>
                <w:szCs w:val="26"/>
                <w:lang w:val="ro-RO" w:eastAsia="en-US"/>
              </w:rPr>
              <w:t>.</w:t>
            </w:r>
          </w:p>
          <w:p w14:paraId="6F9BA25E" w14:textId="6D7ECDB6" w:rsidR="00CC183C" w:rsidRPr="00A955FA" w:rsidRDefault="00CC183C" w:rsidP="00E722E9">
            <w:pPr>
              <w:jc w:val="both"/>
              <w:rPr>
                <w:rFonts w:ascii="Times New Roman" w:eastAsiaTheme="majorEastAsia" w:hAnsi="Times New Roman" w:cs="Times New Roman"/>
                <w:bCs/>
                <w:sz w:val="26"/>
                <w:szCs w:val="26"/>
                <w:lang w:val="ro-RO" w:eastAsia="en-US"/>
              </w:rPr>
            </w:pPr>
          </w:p>
          <w:p w14:paraId="34A6C1B8" w14:textId="7E07657E" w:rsidR="00CC183C" w:rsidRPr="00A955FA" w:rsidRDefault="00CC183C" w:rsidP="00EF06E1">
            <w:pPr>
              <w:jc w:val="both"/>
              <w:rPr>
                <w:rFonts w:ascii="Times New Roman" w:eastAsiaTheme="majorEastAsia" w:hAnsi="Times New Roman" w:cs="Times New Roman"/>
                <w:bCs/>
                <w:sz w:val="26"/>
                <w:szCs w:val="26"/>
                <w:lang w:val="ro-RO" w:eastAsia="en-US"/>
              </w:rPr>
            </w:pPr>
            <w:r w:rsidRPr="00A955FA">
              <w:rPr>
                <w:rFonts w:ascii="Times New Roman" w:eastAsiaTheme="majorEastAsia" w:hAnsi="Times New Roman" w:cs="Times New Roman"/>
                <w:bCs/>
                <w:sz w:val="26"/>
                <w:szCs w:val="26"/>
                <w:lang w:val="ro-RO" w:eastAsia="en-US"/>
              </w:rPr>
              <w:t xml:space="preserve">Totodată, prin ordin al </w:t>
            </w:r>
            <w:proofErr w:type="spellStart"/>
            <w:r w:rsidR="00DC77B8" w:rsidRPr="00A955FA">
              <w:rPr>
                <w:rFonts w:ascii="Times New Roman" w:eastAsiaTheme="majorEastAsia" w:hAnsi="Times New Roman" w:cs="Times New Roman"/>
                <w:bCs/>
                <w:sz w:val="26"/>
                <w:szCs w:val="26"/>
                <w:lang w:val="ro-RO" w:eastAsia="en-US"/>
              </w:rPr>
              <w:t>preşedintelui</w:t>
            </w:r>
            <w:proofErr w:type="spellEnd"/>
            <w:r w:rsidR="00DC77B8" w:rsidRPr="00A955FA">
              <w:rPr>
                <w:rFonts w:ascii="Times New Roman" w:eastAsiaTheme="majorEastAsia" w:hAnsi="Times New Roman" w:cs="Times New Roman"/>
                <w:bCs/>
                <w:sz w:val="26"/>
                <w:szCs w:val="26"/>
                <w:lang w:val="ro-RO" w:eastAsia="en-US"/>
              </w:rPr>
              <w:t xml:space="preserve"> ANAP, se vor organiza direcții, servicii, compartimente, programe </w:t>
            </w:r>
            <w:proofErr w:type="spellStart"/>
            <w:r w:rsidR="00DC77B8" w:rsidRPr="00A955FA">
              <w:rPr>
                <w:rFonts w:ascii="Times New Roman" w:eastAsiaTheme="majorEastAsia" w:hAnsi="Times New Roman" w:cs="Times New Roman"/>
                <w:bCs/>
                <w:sz w:val="26"/>
                <w:szCs w:val="26"/>
                <w:lang w:val="ro-RO" w:eastAsia="en-US"/>
              </w:rPr>
              <w:t>şi</w:t>
            </w:r>
            <w:proofErr w:type="spellEnd"/>
            <w:r w:rsidR="00DC77B8" w:rsidRPr="00A955FA">
              <w:rPr>
                <w:rFonts w:ascii="Times New Roman" w:eastAsiaTheme="majorEastAsia" w:hAnsi="Times New Roman" w:cs="Times New Roman"/>
                <w:bCs/>
                <w:sz w:val="26"/>
                <w:szCs w:val="26"/>
                <w:lang w:val="ro-RO" w:eastAsia="en-US"/>
              </w:rPr>
              <w:t xml:space="preserve"> colective temporare </w:t>
            </w:r>
            <w:proofErr w:type="spellStart"/>
            <w:r w:rsidR="00DC77B8" w:rsidRPr="00A955FA">
              <w:rPr>
                <w:rFonts w:ascii="Times New Roman" w:eastAsiaTheme="majorEastAsia" w:hAnsi="Times New Roman" w:cs="Times New Roman"/>
                <w:bCs/>
                <w:sz w:val="26"/>
                <w:szCs w:val="26"/>
                <w:lang w:val="ro-RO" w:eastAsia="en-US"/>
              </w:rPr>
              <w:t>şi</w:t>
            </w:r>
            <w:proofErr w:type="spellEnd"/>
            <w:r w:rsidR="00DC77B8" w:rsidRPr="00A955FA">
              <w:rPr>
                <w:rFonts w:ascii="Times New Roman" w:eastAsiaTheme="majorEastAsia" w:hAnsi="Times New Roman" w:cs="Times New Roman"/>
                <w:bCs/>
                <w:sz w:val="26"/>
                <w:szCs w:val="26"/>
                <w:lang w:val="ro-RO" w:eastAsia="en-US"/>
              </w:rPr>
              <w:t xml:space="preserve"> se stabilesc numărul posturilor de conducere, care va fi </w:t>
            </w:r>
            <w:r w:rsidR="00EF06E1" w:rsidRPr="00A955FA">
              <w:rPr>
                <w:rFonts w:ascii="Times New Roman" w:eastAsiaTheme="majorEastAsia" w:hAnsi="Times New Roman" w:cs="Times New Roman"/>
                <w:bCs/>
                <w:sz w:val="26"/>
                <w:szCs w:val="26"/>
                <w:lang w:val="ro-RO" w:eastAsia="en-US"/>
              </w:rPr>
              <w:t xml:space="preserve">de maximum 8% din numărul total al posturilor aprobate la nivel ANAP </w:t>
            </w:r>
            <w:proofErr w:type="spellStart"/>
            <w:r w:rsidR="00DC77B8" w:rsidRPr="00A955FA">
              <w:rPr>
                <w:rFonts w:ascii="Times New Roman" w:eastAsiaTheme="majorEastAsia" w:hAnsi="Times New Roman" w:cs="Times New Roman"/>
                <w:bCs/>
                <w:sz w:val="26"/>
                <w:szCs w:val="26"/>
                <w:lang w:val="ro-RO" w:eastAsia="en-US"/>
              </w:rPr>
              <w:t>şi</w:t>
            </w:r>
            <w:proofErr w:type="spellEnd"/>
            <w:r w:rsidR="00DC77B8" w:rsidRPr="00A955FA">
              <w:rPr>
                <w:rFonts w:ascii="Times New Roman" w:eastAsiaTheme="majorEastAsia" w:hAnsi="Times New Roman" w:cs="Times New Roman"/>
                <w:bCs/>
                <w:sz w:val="26"/>
                <w:szCs w:val="26"/>
                <w:lang w:val="ro-RO" w:eastAsia="en-US"/>
              </w:rPr>
              <w:t xml:space="preserve"> numărul posturilor de </w:t>
            </w:r>
            <w:proofErr w:type="spellStart"/>
            <w:r w:rsidR="00DC77B8" w:rsidRPr="00A955FA">
              <w:rPr>
                <w:rFonts w:ascii="Times New Roman" w:eastAsiaTheme="majorEastAsia" w:hAnsi="Times New Roman" w:cs="Times New Roman"/>
                <w:bCs/>
                <w:sz w:val="26"/>
                <w:szCs w:val="26"/>
                <w:lang w:val="ro-RO" w:eastAsia="en-US"/>
              </w:rPr>
              <w:t>execuţie</w:t>
            </w:r>
            <w:proofErr w:type="spellEnd"/>
            <w:r w:rsidR="00DC77B8" w:rsidRPr="00A955FA">
              <w:rPr>
                <w:rFonts w:ascii="Times New Roman" w:eastAsiaTheme="majorEastAsia" w:hAnsi="Times New Roman" w:cs="Times New Roman"/>
                <w:bCs/>
                <w:sz w:val="26"/>
                <w:szCs w:val="26"/>
                <w:lang w:val="ro-RO" w:eastAsia="en-US"/>
              </w:rPr>
              <w:t xml:space="preserve">, în </w:t>
            </w:r>
            <w:proofErr w:type="spellStart"/>
            <w:r w:rsidR="00DC77B8" w:rsidRPr="00A955FA">
              <w:rPr>
                <w:rFonts w:ascii="Times New Roman" w:eastAsiaTheme="majorEastAsia" w:hAnsi="Times New Roman" w:cs="Times New Roman"/>
                <w:bCs/>
                <w:sz w:val="26"/>
                <w:szCs w:val="26"/>
                <w:lang w:val="ro-RO" w:eastAsia="en-US"/>
              </w:rPr>
              <w:t>condiţiile</w:t>
            </w:r>
            <w:proofErr w:type="spellEnd"/>
            <w:r w:rsidR="00DC77B8" w:rsidRPr="00A955FA">
              <w:rPr>
                <w:rFonts w:ascii="Times New Roman" w:eastAsiaTheme="majorEastAsia" w:hAnsi="Times New Roman" w:cs="Times New Roman"/>
                <w:bCs/>
                <w:sz w:val="26"/>
                <w:szCs w:val="26"/>
                <w:lang w:val="ro-RO" w:eastAsia="en-US"/>
              </w:rPr>
              <w:t xml:space="preserve"> legii.</w:t>
            </w:r>
          </w:p>
          <w:p w14:paraId="3ED948D3" w14:textId="7EE97076" w:rsidR="004E7DB8" w:rsidRPr="00A955FA" w:rsidRDefault="004E7DB8" w:rsidP="004E7DB8">
            <w:pPr>
              <w:jc w:val="both"/>
              <w:rPr>
                <w:rFonts w:ascii="Times New Roman" w:eastAsiaTheme="majorEastAsia" w:hAnsi="Times New Roman" w:cs="Times New Roman"/>
                <w:bCs/>
                <w:color w:val="FF0000"/>
                <w:sz w:val="26"/>
                <w:szCs w:val="26"/>
                <w:lang w:val="ro-RO" w:eastAsia="en-US"/>
              </w:rPr>
            </w:pPr>
          </w:p>
        </w:tc>
      </w:tr>
      <w:tr w:rsidR="0008230D" w:rsidRPr="00B53B21" w14:paraId="4C01E187" w14:textId="77777777" w:rsidTr="00BA090E">
        <w:trPr>
          <w:trHeight w:val="107"/>
        </w:trPr>
        <w:tc>
          <w:tcPr>
            <w:tcW w:w="9537" w:type="dxa"/>
            <w:gridSpan w:val="8"/>
          </w:tcPr>
          <w:p w14:paraId="099C4B50" w14:textId="473D3F33" w:rsidR="005E7BFD" w:rsidRPr="00B53B21" w:rsidRDefault="0008230D" w:rsidP="00BA090E">
            <w:pPr>
              <w:jc w:val="both"/>
              <w:rPr>
                <w:rFonts w:ascii="Trebuchet MS" w:eastAsiaTheme="majorEastAsia" w:hAnsi="Trebuchet MS" w:cs="Times New Roman"/>
                <w:bCs/>
                <w:lang w:val="ro-RO" w:eastAsia="en-US"/>
              </w:rPr>
            </w:pPr>
            <w:r w:rsidRPr="00B53B21">
              <w:rPr>
                <w:rFonts w:ascii="Trebuchet MS" w:eastAsiaTheme="majorEastAsia" w:hAnsi="Trebuchet MS" w:cs="Times New Roman"/>
                <w:b/>
                <w:bCs/>
                <w:lang w:val="ro-RO" w:eastAsia="en-US"/>
              </w:rPr>
              <w:lastRenderedPageBreak/>
              <w:t>2.4 Alte informații *)</w:t>
            </w:r>
            <w:r w:rsidR="006307DE" w:rsidRPr="00B53B21">
              <w:rPr>
                <w:rFonts w:ascii="Trebuchet MS" w:eastAsiaTheme="majorEastAsia" w:hAnsi="Trebuchet MS" w:cs="Times New Roman"/>
                <w:b/>
                <w:bCs/>
                <w:lang w:val="ro-RO" w:eastAsia="en-US"/>
              </w:rPr>
              <w:t xml:space="preserve"> </w:t>
            </w:r>
            <w:r w:rsidR="00BA090E" w:rsidRPr="00BA090E">
              <w:rPr>
                <w:rFonts w:ascii="Trebuchet MS" w:eastAsiaTheme="majorEastAsia" w:hAnsi="Trebuchet MS" w:cs="Times New Roman"/>
                <w:lang w:val="ro-RO" w:eastAsia="en-US"/>
              </w:rPr>
              <w:t xml:space="preserve">Proiectul de act normativ se </w:t>
            </w:r>
            <w:r w:rsidR="00BA090E">
              <w:rPr>
                <w:rFonts w:ascii="Trebuchet MS" w:eastAsiaTheme="majorEastAsia" w:hAnsi="Trebuchet MS" w:cs="Times New Roman"/>
                <w:lang w:val="ro-RO" w:eastAsia="en-US"/>
              </w:rPr>
              <w:t>î</w:t>
            </w:r>
            <w:r w:rsidR="00BA090E" w:rsidRPr="00BA090E">
              <w:rPr>
                <w:rFonts w:ascii="Trebuchet MS" w:eastAsiaTheme="majorEastAsia" w:hAnsi="Trebuchet MS" w:cs="Times New Roman"/>
                <w:lang w:val="ro-RO" w:eastAsia="en-US"/>
              </w:rPr>
              <w:t>ncadreaz</w:t>
            </w:r>
            <w:r w:rsidR="00BA090E">
              <w:rPr>
                <w:rFonts w:ascii="Trebuchet MS" w:eastAsiaTheme="majorEastAsia" w:hAnsi="Trebuchet MS" w:cs="Times New Roman"/>
                <w:lang w:val="ro-RO" w:eastAsia="en-US"/>
              </w:rPr>
              <w:t>ă</w:t>
            </w:r>
            <w:r w:rsidR="00BA090E" w:rsidRPr="00BA090E">
              <w:rPr>
                <w:rFonts w:ascii="Trebuchet MS" w:eastAsiaTheme="majorEastAsia" w:hAnsi="Trebuchet MS" w:cs="Times New Roman"/>
                <w:lang w:val="ro-RO" w:eastAsia="en-US"/>
              </w:rPr>
              <w:t xml:space="preserve"> </w:t>
            </w:r>
            <w:r w:rsidR="00BA090E">
              <w:rPr>
                <w:rFonts w:ascii="Trebuchet MS" w:eastAsiaTheme="majorEastAsia" w:hAnsi="Trebuchet MS" w:cs="Times New Roman"/>
                <w:lang w:val="ro-RO" w:eastAsia="en-US"/>
              </w:rPr>
              <w:t>î</w:t>
            </w:r>
            <w:r w:rsidR="00BA090E" w:rsidRPr="00BA090E">
              <w:rPr>
                <w:rFonts w:ascii="Trebuchet MS" w:eastAsiaTheme="majorEastAsia" w:hAnsi="Trebuchet MS" w:cs="Times New Roman"/>
                <w:lang w:val="ro-RO" w:eastAsia="en-US"/>
              </w:rPr>
              <w:t>n prevederile art. 110</w:t>
            </w:r>
            <w:r w:rsidR="00BA090E">
              <w:rPr>
                <w:rFonts w:ascii="Trebuchet MS" w:eastAsiaTheme="majorEastAsia" w:hAnsi="Trebuchet MS" w:cs="Times New Roman"/>
                <w:lang w:val="ro-RO" w:eastAsia="en-US"/>
              </w:rPr>
              <w:t xml:space="preserve"> alin 4, din Constituția României, republicată.</w:t>
            </w:r>
          </w:p>
        </w:tc>
      </w:tr>
      <w:tr w:rsidR="0008230D" w:rsidRPr="00B53B21" w14:paraId="7AB60409" w14:textId="77777777" w:rsidTr="000F5C7B">
        <w:trPr>
          <w:trHeight w:val="894"/>
        </w:trPr>
        <w:tc>
          <w:tcPr>
            <w:tcW w:w="9537" w:type="dxa"/>
            <w:gridSpan w:val="8"/>
          </w:tcPr>
          <w:p w14:paraId="7F35CAFC" w14:textId="77777777" w:rsidR="00BB619F" w:rsidRPr="00B53B21" w:rsidRDefault="00BB619F" w:rsidP="0008230D">
            <w:pPr>
              <w:jc w:val="center"/>
              <w:rPr>
                <w:rFonts w:ascii="Trebuchet MS" w:eastAsiaTheme="majorEastAsia" w:hAnsi="Trebuchet MS" w:cs="Times New Roman"/>
                <w:b/>
                <w:sz w:val="16"/>
                <w:szCs w:val="16"/>
                <w:lang w:val="ro-RO" w:eastAsia="en-US"/>
              </w:rPr>
            </w:pPr>
          </w:p>
          <w:p w14:paraId="4DB928AC" w14:textId="77777777" w:rsidR="0008230D" w:rsidRPr="00B53B21" w:rsidRDefault="0008230D" w:rsidP="0008230D">
            <w:pPr>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Secțiunea a 3-a:</w:t>
            </w:r>
          </w:p>
          <w:p w14:paraId="535A2387" w14:textId="77777777" w:rsidR="0008230D" w:rsidRPr="00B53B21" w:rsidRDefault="0008230D" w:rsidP="0008230D">
            <w:pPr>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Impactul socioeconomic **)</w:t>
            </w:r>
          </w:p>
          <w:p w14:paraId="4411D21A" w14:textId="77777777" w:rsidR="0008230D" w:rsidRPr="00B53B21" w:rsidRDefault="0008230D" w:rsidP="0008230D">
            <w:pPr>
              <w:jc w:val="center"/>
              <w:rPr>
                <w:rFonts w:ascii="Trebuchet MS" w:eastAsiaTheme="majorEastAsia" w:hAnsi="Trebuchet MS" w:cs="Times New Roman"/>
                <w:b/>
                <w:bCs/>
                <w:sz w:val="16"/>
                <w:szCs w:val="16"/>
                <w:lang w:val="ro-RO" w:eastAsia="en-US"/>
              </w:rPr>
            </w:pPr>
          </w:p>
        </w:tc>
      </w:tr>
      <w:tr w:rsidR="0008230D" w:rsidRPr="00B53B21" w14:paraId="62535E77" w14:textId="77777777" w:rsidTr="000F5C7B">
        <w:tc>
          <w:tcPr>
            <w:tcW w:w="9537" w:type="dxa"/>
            <w:gridSpan w:val="8"/>
          </w:tcPr>
          <w:p w14:paraId="33C5D03F" w14:textId="77777777" w:rsidR="0008230D" w:rsidRPr="00B53B21" w:rsidRDefault="0008230D" w:rsidP="0008230D">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3.1 Descrierea generală a beneficiilor și costurilor estimate ca urmare a intrării în vigoare a actului normativ</w:t>
            </w:r>
          </w:p>
          <w:p w14:paraId="46D2C7D8"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1F4983D6"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1A565D7D" w14:textId="77777777" w:rsidTr="000F5C7B">
        <w:tc>
          <w:tcPr>
            <w:tcW w:w="9537" w:type="dxa"/>
            <w:gridSpan w:val="8"/>
          </w:tcPr>
          <w:p w14:paraId="335BDE23" w14:textId="77777777" w:rsidR="0008230D" w:rsidRPr="00B53B21" w:rsidRDefault="0008230D" w:rsidP="0008230D">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3.2 Impactul social</w:t>
            </w:r>
          </w:p>
          <w:p w14:paraId="6665B58F"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66F32EC6"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4CA4D186" w14:textId="77777777" w:rsidTr="000F5C7B">
        <w:tc>
          <w:tcPr>
            <w:tcW w:w="9537" w:type="dxa"/>
            <w:gridSpan w:val="8"/>
          </w:tcPr>
          <w:p w14:paraId="7E4D4C0A"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3.3 Impactul asupra drepturilor și libertăților fundamentale ale omului</w:t>
            </w:r>
          </w:p>
          <w:p w14:paraId="766B0E58"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041249C6"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05849E9F" w14:textId="77777777" w:rsidTr="000F5C7B">
        <w:tc>
          <w:tcPr>
            <w:tcW w:w="9537" w:type="dxa"/>
            <w:gridSpan w:val="8"/>
          </w:tcPr>
          <w:p w14:paraId="6A06DC0A"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3.4 Impactul macroeconomic</w:t>
            </w:r>
          </w:p>
          <w:p w14:paraId="24346E16"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0A6FFE8A"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472BF4C8" w14:textId="77777777" w:rsidTr="000F5C7B">
        <w:tc>
          <w:tcPr>
            <w:tcW w:w="9537" w:type="dxa"/>
            <w:gridSpan w:val="8"/>
          </w:tcPr>
          <w:p w14:paraId="4BC5ECDD"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3.4.1 Impactul asupra economiei și asupra principalilor indicatori macroeconomici</w:t>
            </w:r>
          </w:p>
          <w:p w14:paraId="031CAF7C"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7E84C950"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0618440C" w14:textId="77777777" w:rsidTr="000F5C7B">
        <w:tc>
          <w:tcPr>
            <w:tcW w:w="9537" w:type="dxa"/>
            <w:gridSpan w:val="8"/>
          </w:tcPr>
          <w:p w14:paraId="7C5A6AA7"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3.4.2 Impactul asupra mediului concurențial si domeniul ajutoarelor de stat</w:t>
            </w:r>
          </w:p>
          <w:p w14:paraId="33BA8C3E"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16A2FEDE"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3AC05CF9" w14:textId="77777777" w:rsidTr="000F5C7B">
        <w:tc>
          <w:tcPr>
            <w:tcW w:w="9537" w:type="dxa"/>
            <w:gridSpan w:val="8"/>
          </w:tcPr>
          <w:p w14:paraId="6BF73914" w14:textId="77777777" w:rsidR="0008230D" w:rsidRPr="00B53B21" w:rsidRDefault="0008230D" w:rsidP="0008230D">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3.5. Impactul asupra mediului de afaceri</w:t>
            </w:r>
          </w:p>
          <w:p w14:paraId="0655A15D"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lastRenderedPageBreak/>
              <w:t>Prezentul act normativ nu se referă la acest subiect.</w:t>
            </w:r>
          </w:p>
          <w:p w14:paraId="1E1C323F"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357FCC0B" w14:textId="77777777" w:rsidTr="000F5C7B">
        <w:tc>
          <w:tcPr>
            <w:tcW w:w="9537" w:type="dxa"/>
            <w:gridSpan w:val="8"/>
          </w:tcPr>
          <w:p w14:paraId="00BB9E3E"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lastRenderedPageBreak/>
              <w:t>3.6 Impactul asupra mediului înconjurător</w:t>
            </w:r>
          </w:p>
          <w:p w14:paraId="38B26593" w14:textId="77777777" w:rsidR="0008230D" w:rsidRPr="00B53B21" w:rsidRDefault="003C7CE8" w:rsidP="003C7CE8">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2EEF82F5" w14:textId="77777777" w:rsidR="00565A54" w:rsidRPr="00B53B21" w:rsidRDefault="00565A54" w:rsidP="003C7CE8">
            <w:pPr>
              <w:rPr>
                <w:rFonts w:ascii="Trebuchet MS" w:eastAsiaTheme="majorEastAsia" w:hAnsi="Trebuchet MS" w:cs="Times New Roman"/>
                <w:bCs/>
                <w:lang w:val="ro-RO" w:eastAsia="en-US"/>
              </w:rPr>
            </w:pPr>
          </w:p>
        </w:tc>
      </w:tr>
      <w:tr w:rsidR="0008230D" w:rsidRPr="00B53B21" w14:paraId="29535DF3" w14:textId="77777777" w:rsidTr="000F5C7B">
        <w:tc>
          <w:tcPr>
            <w:tcW w:w="9537" w:type="dxa"/>
            <w:gridSpan w:val="8"/>
          </w:tcPr>
          <w:p w14:paraId="02C39013"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3.7 Evaluarea costurilor și beneficiilor din perspectiva inovării și digitalizării</w:t>
            </w:r>
          </w:p>
          <w:p w14:paraId="3991029B" w14:textId="77777777" w:rsidR="006B0C77" w:rsidRPr="00B53B21" w:rsidRDefault="006B0C77" w:rsidP="006B0C77">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3CF1F511" w14:textId="77777777" w:rsidR="00565A54" w:rsidRPr="00B53B21" w:rsidRDefault="00565A54" w:rsidP="00BE4196">
            <w:pPr>
              <w:jc w:val="both"/>
              <w:rPr>
                <w:rFonts w:ascii="Trebuchet MS" w:eastAsiaTheme="majorEastAsia" w:hAnsi="Trebuchet MS" w:cs="Times New Roman"/>
                <w:bCs/>
                <w:lang w:val="ro-RO" w:eastAsia="en-US"/>
              </w:rPr>
            </w:pPr>
          </w:p>
        </w:tc>
      </w:tr>
      <w:tr w:rsidR="0008230D" w:rsidRPr="00B53B21" w14:paraId="0C583952" w14:textId="77777777" w:rsidTr="000F5C7B">
        <w:tc>
          <w:tcPr>
            <w:tcW w:w="9537" w:type="dxa"/>
            <w:gridSpan w:val="8"/>
          </w:tcPr>
          <w:p w14:paraId="7E4805C5" w14:textId="77777777" w:rsidR="0008230D" w:rsidRPr="00B53B21" w:rsidRDefault="0008230D" w:rsidP="0008230D">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shd w:val="clear" w:color="auto" w:fill="FFFFFF" w:themeFill="background1"/>
                <w:lang w:val="ro-RO" w:eastAsia="en-US"/>
              </w:rPr>
              <w:t>3.8 Evaluarea costurilor și beneficiilor din perspectiva dezvoltării durabile</w:t>
            </w:r>
          </w:p>
          <w:p w14:paraId="2C12563F" w14:textId="77777777" w:rsidR="0008230D" w:rsidRPr="00B53B21" w:rsidRDefault="00BE4196" w:rsidP="00BE4196">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56837624" w14:textId="77777777" w:rsidR="00565A54" w:rsidRPr="00B53B21" w:rsidRDefault="00565A54" w:rsidP="00BE4196">
            <w:pPr>
              <w:rPr>
                <w:rFonts w:ascii="Trebuchet MS" w:eastAsiaTheme="majorEastAsia" w:hAnsi="Trebuchet MS" w:cs="Times New Roman"/>
                <w:bCs/>
                <w:lang w:val="ro-RO" w:eastAsia="en-US"/>
              </w:rPr>
            </w:pPr>
          </w:p>
        </w:tc>
      </w:tr>
      <w:tr w:rsidR="0008230D" w:rsidRPr="00B53B21" w14:paraId="12E55068" w14:textId="77777777" w:rsidTr="000F5C7B">
        <w:tc>
          <w:tcPr>
            <w:tcW w:w="9537" w:type="dxa"/>
            <w:gridSpan w:val="8"/>
          </w:tcPr>
          <w:p w14:paraId="2F9BA408" w14:textId="77777777" w:rsidR="0008230D" w:rsidRPr="00B53B21" w:rsidRDefault="0008230D" w:rsidP="0008230D">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3.9 Alte informații</w:t>
            </w:r>
          </w:p>
          <w:p w14:paraId="00F084F3" w14:textId="77777777" w:rsidR="00BB619F" w:rsidRPr="00B53B21" w:rsidRDefault="00BE4196" w:rsidP="0008230D">
            <w:pPr>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Nu au fost identificate.</w:t>
            </w:r>
          </w:p>
          <w:p w14:paraId="2629210A" w14:textId="77777777" w:rsidR="00BB619F" w:rsidRPr="00B53B21" w:rsidRDefault="00BB619F" w:rsidP="0008230D">
            <w:pPr>
              <w:rPr>
                <w:rFonts w:ascii="Trebuchet MS" w:eastAsiaTheme="majorEastAsia" w:hAnsi="Trebuchet MS" w:cs="Times New Roman"/>
                <w:b/>
                <w:bCs/>
                <w:lang w:val="ro-RO" w:eastAsia="en-US"/>
              </w:rPr>
            </w:pPr>
          </w:p>
        </w:tc>
      </w:tr>
      <w:tr w:rsidR="0008230D" w:rsidRPr="00B53B21" w14:paraId="58589FC2" w14:textId="77777777" w:rsidTr="000F5C7B">
        <w:tc>
          <w:tcPr>
            <w:tcW w:w="9537" w:type="dxa"/>
            <w:gridSpan w:val="8"/>
          </w:tcPr>
          <w:p w14:paraId="024A679C" w14:textId="77777777" w:rsidR="0008230D" w:rsidRPr="00B53B21" w:rsidRDefault="0008230D" w:rsidP="00BB619F">
            <w:pPr>
              <w:tabs>
                <w:tab w:val="left" w:pos="567"/>
              </w:tabs>
              <w:jc w:val="center"/>
              <w:rPr>
                <w:rFonts w:ascii="Trebuchet MS" w:eastAsiaTheme="majorEastAsia" w:hAnsi="Trebuchet MS" w:cs="Times New Roman"/>
                <w:b/>
                <w:bCs/>
                <w:lang w:val="ro-RO" w:eastAsia="en-US"/>
              </w:rPr>
            </w:pPr>
            <w:r w:rsidRPr="00B53B21">
              <w:rPr>
                <w:rFonts w:ascii="Trebuchet MS" w:eastAsiaTheme="majorEastAsia" w:hAnsi="Trebuchet MS" w:cs="Times New Roman"/>
                <w:b/>
                <w:bCs/>
                <w:lang w:val="ro-RO" w:eastAsia="en-US"/>
              </w:rPr>
              <w:t>Secțiunea a 4-a</w:t>
            </w:r>
          </w:p>
          <w:p w14:paraId="7B7581E1" w14:textId="77777777" w:rsidR="0008230D" w:rsidRPr="00B53B21" w:rsidRDefault="0008230D" w:rsidP="00BB619F">
            <w:pPr>
              <w:jc w:val="center"/>
              <w:rPr>
                <w:rFonts w:ascii="Trebuchet MS" w:hAnsi="Trebuchet MS" w:cs="Times New Roman"/>
                <w:b/>
                <w:bCs/>
                <w:lang w:val="ro-RO"/>
              </w:rPr>
            </w:pPr>
            <w:r w:rsidRPr="00B53B21">
              <w:rPr>
                <w:rFonts w:ascii="Trebuchet MS" w:hAnsi="Trebuchet MS" w:cs="Times New Roman"/>
                <w:b/>
                <w:bCs/>
                <w:lang w:val="ro-RO"/>
              </w:rPr>
              <w:t xml:space="preserve">Impactul financiar asupra bugetului general consolidat atât pe termen scurt, pentru anul curent, cât </w:t>
            </w:r>
            <w:proofErr w:type="spellStart"/>
            <w:r w:rsidRPr="00B53B21">
              <w:rPr>
                <w:rFonts w:ascii="Trebuchet MS" w:hAnsi="Trebuchet MS" w:cs="Times New Roman"/>
                <w:b/>
                <w:bCs/>
                <w:lang w:val="ro-RO"/>
              </w:rPr>
              <w:t>şi</w:t>
            </w:r>
            <w:proofErr w:type="spellEnd"/>
            <w:r w:rsidRPr="00B53B21">
              <w:rPr>
                <w:rFonts w:ascii="Trebuchet MS" w:hAnsi="Trebuchet MS" w:cs="Times New Roman"/>
                <w:b/>
                <w:bCs/>
                <w:lang w:val="ro-RO"/>
              </w:rPr>
              <w:t xml:space="preserve"> pe termen lung (pe 5 ani), inclusiv informații cu privire la cheltuieli și venituri.***)</w:t>
            </w:r>
          </w:p>
          <w:p w14:paraId="660491C2" w14:textId="77777777" w:rsidR="0008230D" w:rsidRPr="00B53B21" w:rsidRDefault="0008230D" w:rsidP="0008230D">
            <w:pPr>
              <w:jc w:val="center"/>
              <w:rPr>
                <w:rFonts w:ascii="Trebuchet MS" w:eastAsiaTheme="majorEastAsia" w:hAnsi="Trebuchet MS" w:cs="Times New Roman"/>
                <w:b/>
                <w:bCs/>
                <w:sz w:val="16"/>
                <w:szCs w:val="16"/>
                <w:lang w:val="ro-RO" w:eastAsia="en-US"/>
              </w:rPr>
            </w:pPr>
          </w:p>
        </w:tc>
      </w:tr>
      <w:tr w:rsidR="0008230D" w:rsidRPr="00B53B21" w14:paraId="20AC4D12" w14:textId="77777777" w:rsidTr="000F5C7B">
        <w:tc>
          <w:tcPr>
            <w:tcW w:w="9537" w:type="dxa"/>
            <w:gridSpan w:val="8"/>
          </w:tcPr>
          <w:p w14:paraId="5AF5BEF9" w14:textId="77777777" w:rsidR="0008230D" w:rsidRPr="00B53B21" w:rsidRDefault="0008230D" w:rsidP="0008230D">
            <w:pPr>
              <w:tabs>
                <w:tab w:val="left" w:pos="567"/>
              </w:tabs>
              <w:jc w:val="right"/>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 în mii lei (RON) -</w:t>
            </w:r>
          </w:p>
        </w:tc>
      </w:tr>
      <w:tr w:rsidR="0008230D" w:rsidRPr="00B53B21" w14:paraId="4948D770" w14:textId="77777777" w:rsidTr="000F5C7B">
        <w:trPr>
          <w:gridAfter w:val="1"/>
          <w:wAfter w:w="72" w:type="dxa"/>
        </w:trPr>
        <w:tc>
          <w:tcPr>
            <w:tcW w:w="2808" w:type="dxa"/>
          </w:tcPr>
          <w:p w14:paraId="0D1573A0" w14:textId="77777777" w:rsidR="0008230D" w:rsidRPr="00B53B21" w:rsidRDefault="0008230D" w:rsidP="008E56F7">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Indicatori</w:t>
            </w:r>
          </w:p>
        </w:tc>
        <w:tc>
          <w:tcPr>
            <w:tcW w:w="897" w:type="dxa"/>
          </w:tcPr>
          <w:p w14:paraId="0B016A90" w14:textId="77777777" w:rsidR="0008230D" w:rsidRPr="00B53B21" w:rsidRDefault="0008230D" w:rsidP="008E56F7">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Anul curent</w:t>
            </w:r>
          </w:p>
        </w:tc>
        <w:tc>
          <w:tcPr>
            <w:tcW w:w="3850" w:type="dxa"/>
            <w:gridSpan w:val="4"/>
          </w:tcPr>
          <w:p w14:paraId="5061DAF2" w14:textId="77777777" w:rsidR="0008230D" w:rsidRPr="00B53B21" w:rsidRDefault="0008230D" w:rsidP="008E56F7">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Următorii patru ani</w:t>
            </w:r>
          </w:p>
        </w:tc>
        <w:tc>
          <w:tcPr>
            <w:tcW w:w="1910" w:type="dxa"/>
          </w:tcPr>
          <w:p w14:paraId="55195E70" w14:textId="77777777" w:rsidR="0008230D" w:rsidRPr="00B53B21" w:rsidRDefault="0008230D" w:rsidP="008E56F7">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Media pe cinci ani</w:t>
            </w:r>
          </w:p>
        </w:tc>
      </w:tr>
      <w:tr w:rsidR="0008230D" w:rsidRPr="00B53B21" w14:paraId="6E288218" w14:textId="77777777" w:rsidTr="000F5C7B">
        <w:trPr>
          <w:gridAfter w:val="1"/>
          <w:wAfter w:w="72" w:type="dxa"/>
        </w:trPr>
        <w:tc>
          <w:tcPr>
            <w:tcW w:w="2808" w:type="dxa"/>
          </w:tcPr>
          <w:p w14:paraId="0A7DBAFC"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1</w:t>
            </w:r>
          </w:p>
        </w:tc>
        <w:tc>
          <w:tcPr>
            <w:tcW w:w="897" w:type="dxa"/>
          </w:tcPr>
          <w:p w14:paraId="147AFA1D"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2</w:t>
            </w:r>
          </w:p>
        </w:tc>
        <w:tc>
          <w:tcPr>
            <w:tcW w:w="835" w:type="dxa"/>
          </w:tcPr>
          <w:p w14:paraId="4CD9F696"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3</w:t>
            </w:r>
          </w:p>
        </w:tc>
        <w:tc>
          <w:tcPr>
            <w:tcW w:w="927" w:type="dxa"/>
          </w:tcPr>
          <w:p w14:paraId="60D5C057"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4</w:t>
            </w:r>
          </w:p>
        </w:tc>
        <w:tc>
          <w:tcPr>
            <w:tcW w:w="1025" w:type="dxa"/>
          </w:tcPr>
          <w:p w14:paraId="0340C05F"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5</w:t>
            </w:r>
          </w:p>
        </w:tc>
        <w:tc>
          <w:tcPr>
            <w:tcW w:w="1063" w:type="dxa"/>
          </w:tcPr>
          <w:p w14:paraId="6620AC2A"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6</w:t>
            </w:r>
          </w:p>
        </w:tc>
        <w:tc>
          <w:tcPr>
            <w:tcW w:w="1910" w:type="dxa"/>
          </w:tcPr>
          <w:p w14:paraId="0E79B52F" w14:textId="77777777" w:rsidR="0008230D" w:rsidRPr="00B53B21" w:rsidRDefault="0008230D" w:rsidP="008E56F7">
            <w:pPr>
              <w:tabs>
                <w:tab w:val="left" w:pos="567"/>
              </w:tabs>
              <w:jc w:val="cente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7</w:t>
            </w:r>
          </w:p>
        </w:tc>
      </w:tr>
      <w:tr w:rsidR="008E56F7" w:rsidRPr="00B53B21" w14:paraId="087D793B" w14:textId="77777777" w:rsidTr="000F5C7B">
        <w:trPr>
          <w:gridAfter w:val="1"/>
          <w:wAfter w:w="72" w:type="dxa"/>
        </w:trPr>
        <w:tc>
          <w:tcPr>
            <w:tcW w:w="2808" w:type="dxa"/>
          </w:tcPr>
          <w:p w14:paraId="2313D180" w14:textId="77777777" w:rsidR="008E56F7" w:rsidRPr="00B53B21" w:rsidRDefault="008E56F7" w:rsidP="0008230D">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4.1 Modificări ale veniturilor bugetare, plus/minus, din care:</w:t>
            </w:r>
          </w:p>
        </w:tc>
        <w:tc>
          <w:tcPr>
            <w:tcW w:w="897" w:type="dxa"/>
          </w:tcPr>
          <w:p w14:paraId="4A58DBDD"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835" w:type="dxa"/>
          </w:tcPr>
          <w:p w14:paraId="4DF7883F"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927" w:type="dxa"/>
          </w:tcPr>
          <w:p w14:paraId="2C32C65C"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25" w:type="dxa"/>
          </w:tcPr>
          <w:p w14:paraId="32F0795C"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63" w:type="dxa"/>
          </w:tcPr>
          <w:p w14:paraId="4E6C9244"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910" w:type="dxa"/>
          </w:tcPr>
          <w:p w14:paraId="36341E5C"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r>
      <w:tr w:rsidR="008E56F7" w:rsidRPr="00B53B21" w14:paraId="2146C901" w14:textId="77777777" w:rsidTr="000F5C7B">
        <w:trPr>
          <w:gridAfter w:val="1"/>
          <w:wAfter w:w="72" w:type="dxa"/>
        </w:trPr>
        <w:tc>
          <w:tcPr>
            <w:tcW w:w="2808" w:type="dxa"/>
          </w:tcPr>
          <w:p w14:paraId="50A07CB0" w14:textId="77777777" w:rsidR="008E56F7" w:rsidRPr="00B53B21" w:rsidRDefault="008E56F7" w:rsidP="00023774">
            <w:pPr>
              <w:tabs>
                <w:tab w:val="left" w:pos="567"/>
              </w:tabs>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a) buget de stat, din acesta:</w:t>
            </w:r>
          </w:p>
          <w:p w14:paraId="37DC44E1" w14:textId="77777777" w:rsidR="008E56F7" w:rsidRPr="00B53B21" w:rsidRDefault="008E56F7" w:rsidP="00023774">
            <w:pPr>
              <w:tabs>
                <w:tab w:val="left" w:pos="567"/>
              </w:tabs>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i. impozit pe profit</w:t>
            </w:r>
          </w:p>
          <w:p w14:paraId="184B3685" w14:textId="77777777" w:rsidR="008E56F7" w:rsidRPr="00B53B21" w:rsidRDefault="008E56F7" w:rsidP="00023774">
            <w:pPr>
              <w:tabs>
                <w:tab w:val="left" w:pos="567"/>
              </w:tabs>
              <w:jc w:val="both"/>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ii. impozit pe venit</w:t>
            </w:r>
          </w:p>
        </w:tc>
        <w:tc>
          <w:tcPr>
            <w:tcW w:w="897" w:type="dxa"/>
          </w:tcPr>
          <w:p w14:paraId="18774A6F"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835" w:type="dxa"/>
          </w:tcPr>
          <w:p w14:paraId="336F4E0E"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927" w:type="dxa"/>
          </w:tcPr>
          <w:p w14:paraId="50123EBC"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25" w:type="dxa"/>
          </w:tcPr>
          <w:p w14:paraId="66FD8F5B"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63" w:type="dxa"/>
          </w:tcPr>
          <w:p w14:paraId="287186D4"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910" w:type="dxa"/>
          </w:tcPr>
          <w:p w14:paraId="264E34A8"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r>
      <w:tr w:rsidR="008E56F7" w:rsidRPr="00B53B21" w14:paraId="1EF364AE" w14:textId="77777777" w:rsidTr="000F5C7B">
        <w:trPr>
          <w:gridAfter w:val="1"/>
          <w:wAfter w:w="72" w:type="dxa"/>
        </w:trPr>
        <w:tc>
          <w:tcPr>
            <w:tcW w:w="2808" w:type="dxa"/>
          </w:tcPr>
          <w:p w14:paraId="3399F924" w14:textId="77777777" w:rsidR="008E56F7" w:rsidRPr="00B53B21" w:rsidRDefault="008E56F7" w:rsidP="00023774">
            <w:pPr>
              <w:tabs>
                <w:tab w:val="left" w:pos="567"/>
              </w:tabs>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b) bugete locale</w:t>
            </w:r>
          </w:p>
          <w:p w14:paraId="34F7A263" w14:textId="77777777" w:rsidR="008E56F7" w:rsidRPr="00B53B21" w:rsidRDefault="008E56F7" w:rsidP="00023774">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i. impozit pe profit</w:t>
            </w:r>
          </w:p>
        </w:tc>
        <w:tc>
          <w:tcPr>
            <w:tcW w:w="897" w:type="dxa"/>
          </w:tcPr>
          <w:p w14:paraId="1B1D6E4F"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835" w:type="dxa"/>
          </w:tcPr>
          <w:p w14:paraId="531D84F8"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927" w:type="dxa"/>
          </w:tcPr>
          <w:p w14:paraId="2E8307BE"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25" w:type="dxa"/>
          </w:tcPr>
          <w:p w14:paraId="73CCE235"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63" w:type="dxa"/>
          </w:tcPr>
          <w:p w14:paraId="160EF175"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910" w:type="dxa"/>
          </w:tcPr>
          <w:p w14:paraId="5651E60D"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r>
      <w:tr w:rsidR="008E56F7" w:rsidRPr="00B53B21" w14:paraId="11CFE12C" w14:textId="77777777" w:rsidTr="000F5C7B">
        <w:trPr>
          <w:gridAfter w:val="1"/>
          <w:wAfter w:w="72" w:type="dxa"/>
        </w:trPr>
        <w:tc>
          <w:tcPr>
            <w:tcW w:w="2808" w:type="dxa"/>
          </w:tcPr>
          <w:p w14:paraId="7A6A2686" w14:textId="77777777" w:rsidR="008E56F7" w:rsidRPr="00B53B21" w:rsidRDefault="008E56F7" w:rsidP="00023774">
            <w:pPr>
              <w:tabs>
                <w:tab w:val="left" w:pos="567"/>
              </w:tabs>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c) bugetul asigurărilor sociale de stat:</w:t>
            </w:r>
          </w:p>
          <w:p w14:paraId="5554CF2D" w14:textId="77777777" w:rsidR="008E56F7" w:rsidRPr="00B53B21" w:rsidRDefault="008E56F7" w:rsidP="00023774">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i. contribuții de asigurări</w:t>
            </w:r>
          </w:p>
        </w:tc>
        <w:tc>
          <w:tcPr>
            <w:tcW w:w="897" w:type="dxa"/>
          </w:tcPr>
          <w:p w14:paraId="319CCBCA"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835" w:type="dxa"/>
          </w:tcPr>
          <w:p w14:paraId="6742C113"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927" w:type="dxa"/>
          </w:tcPr>
          <w:p w14:paraId="06F5D4B1"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25" w:type="dxa"/>
          </w:tcPr>
          <w:p w14:paraId="1FED3529"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63" w:type="dxa"/>
          </w:tcPr>
          <w:p w14:paraId="6A1D3BD6"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910" w:type="dxa"/>
          </w:tcPr>
          <w:p w14:paraId="7E8D67B1"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r>
      <w:tr w:rsidR="008E56F7" w:rsidRPr="00B53B21" w14:paraId="21879EF9" w14:textId="77777777" w:rsidTr="000F5C7B">
        <w:trPr>
          <w:gridAfter w:val="1"/>
          <w:wAfter w:w="72" w:type="dxa"/>
        </w:trPr>
        <w:tc>
          <w:tcPr>
            <w:tcW w:w="2808" w:type="dxa"/>
          </w:tcPr>
          <w:p w14:paraId="6EFE0FCD" w14:textId="77777777" w:rsidR="008E56F7" w:rsidRPr="00B53B21" w:rsidRDefault="008E56F7" w:rsidP="00023774">
            <w:pPr>
              <w:tabs>
                <w:tab w:val="left" w:pos="567"/>
              </w:tabs>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d) alte tipuri de venituri </w:t>
            </w:r>
          </w:p>
          <w:p w14:paraId="23B11BDE" w14:textId="77777777" w:rsidR="008E56F7" w:rsidRPr="00B53B21" w:rsidRDefault="008E56F7" w:rsidP="00023774">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(se va menționa natura acestora)</w:t>
            </w:r>
          </w:p>
        </w:tc>
        <w:tc>
          <w:tcPr>
            <w:tcW w:w="897" w:type="dxa"/>
          </w:tcPr>
          <w:p w14:paraId="5C86D8CE"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835" w:type="dxa"/>
          </w:tcPr>
          <w:p w14:paraId="3C3849C7"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927" w:type="dxa"/>
          </w:tcPr>
          <w:p w14:paraId="56732332"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25" w:type="dxa"/>
          </w:tcPr>
          <w:p w14:paraId="1A1A0F15"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063" w:type="dxa"/>
          </w:tcPr>
          <w:p w14:paraId="74C14AE7"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c>
          <w:tcPr>
            <w:tcW w:w="1910" w:type="dxa"/>
          </w:tcPr>
          <w:p w14:paraId="36637B8D" w14:textId="77777777" w:rsidR="008E56F7" w:rsidRPr="00B53B21" w:rsidRDefault="008E56F7" w:rsidP="00BE4196">
            <w:pPr>
              <w:tabs>
                <w:tab w:val="left" w:pos="567"/>
              </w:tabs>
              <w:jc w:val="center"/>
              <w:rPr>
                <w:rFonts w:ascii="Trebuchet MS" w:eastAsiaTheme="majorEastAsia" w:hAnsi="Trebuchet MS" w:cs="Times New Roman"/>
                <w:b/>
                <w:bCs/>
                <w:lang w:val="ro-RO" w:eastAsia="en-US"/>
              </w:rPr>
            </w:pPr>
          </w:p>
        </w:tc>
      </w:tr>
      <w:tr w:rsidR="00751702" w:rsidRPr="00B53B21" w14:paraId="3E1BA151" w14:textId="77777777" w:rsidTr="000F5C7B">
        <w:trPr>
          <w:gridAfter w:val="1"/>
          <w:wAfter w:w="72" w:type="dxa"/>
        </w:trPr>
        <w:tc>
          <w:tcPr>
            <w:tcW w:w="2808" w:type="dxa"/>
          </w:tcPr>
          <w:p w14:paraId="6AEA8C9F" w14:textId="77777777" w:rsidR="00751702" w:rsidRPr="00B53B21" w:rsidRDefault="00751702" w:rsidP="00751702">
            <w:p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t>4.2 Modificări ale cheltuielilor bugetare, plus/minus, din care:</w:t>
            </w:r>
          </w:p>
        </w:tc>
        <w:tc>
          <w:tcPr>
            <w:tcW w:w="897" w:type="dxa"/>
          </w:tcPr>
          <w:p w14:paraId="4321AB9E" w14:textId="1EECBFD6" w:rsidR="00751702" w:rsidRPr="00B53B21" w:rsidRDefault="00751702" w:rsidP="00751702">
            <w:pPr>
              <w:tabs>
                <w:tab w:val="left" w:pos="567"/>
              </w:tabs>
              <w:jc w:val="center"/>
              <w:rPr>
                <w:rFonts w:ascii="Trebuchet MS" w:eastAsiaTheme="majorEastAsia" w:hAnsi="Trebuchet MS" w:cs="Times New Roman"/>
                <w:b/>
                <w:bCs/>
                <w:color w:val="FF0000"/>
                <w:lang w:val="ro-RO" w:eastAsia="en-US"/>
              </w:rPr>
            </w:pPr>
          </w:p>
        </w:tc>
        <w:tc>
          <w:tcPr>
            <w:tcW w:w="835" w:type="dxa"/>
          </w:tcPr>
          <w:p w14:paraId="7DC1AFFA" w14:textId="02374F60" w:rsidR="00751702" w:rsidRPr="00B53B21" w:rsidRDefault="00751702" w:rsidP="00751702">
            <w:pPr>
              <w:tabs>
                <w:tab w:val="left" w:pos="567"/>
              </w:tabs>
              <w:rPr>
                <w:rFonts w:ascii="Trebuchet MS" w:eastAsiaTheme="majorEastAsia" w:hAnsi="Trebuchet MS" w:cs="Times New Roman"/>
                <w:b/>
                <w:bCs/>
                <w:color w:val="FF0000"/>
                <w:lang w:val="ro-RO" w:eastAsia="en-US"/>
              </w:rPr>
            </w:pPr>
          </w:p>
        </w:tc>
        <w:tc>
          <w:tcPr>
            <w:tcW w:w="927" w:type="dxa"/>
          </w:tcPr>
          <w:p w14:paraId="0A88F306" w14:textId="4EADF25A" w:rsidR="00751702" w:rsidRPr="00B53B21" w:rsidRDefault="00751702" w:rsidP="00751702">
            <w:pPr>
              <w:tabs>
                <w:tab w:val="left" w:pos="567"/>
              </w:tabs>
              <w:rPr>
                <w:rFonts w:ascii="Trebuchet MS" w:eastAsiaTheme="majorEastAsia" w:hAnsi="Trebuchet MS" w:cs="Times New Roman"/>
                <w:b/>
                <w:bCs/>
                <w:color w:val="FF0000"/>
                <w:lang w:val="ro-RO" w:eastAsia="en-US"/>
              </w:rPr>
            </w:pPr>
          </w:p>
        </w:tc>
        <w:tc>
          <w:tcPr>
            <w:tcW w:w="1025" w:type="dxa"/>
          </w:tcPr>
          <w:p w14:paraId="42DFE18E" w14:textId="2AC47AF6" w:rsidR="00751702" w:rsidRPr="00B53B21" w:rsidRDefault="00751702" w:rsidP="00751702">
            <w:pPr>
              <w:tabs>
                <w:tab w:val="left" w:pos="567"/>
              </w:tabs>
              <w:rPr>
                <w:rFonts w:ascii="Trebuchet MS" w:eastAsiaTheme="majorEastAsia" w:hAnsi="Trebuchet MS" w:cs="Times New Roman"/>
                <w:b/>
                <w:bCs/>
                <w:color w:val="FF0000"/>
                <w:lang w:val="ro-RO" w:eastAsia="en-US"/>
              </w:rPr>
            </w:pPr>
          </w:p>
        </w:tc>
        <w:tc>
          <w:tcPr>
            <w:tcW w:w="1063" w:type="dxa"/>
          </w:tcPr>
          <w:p w14:paraId="21DCDD27" w14:textId="4DF77EB3" w:rsidR="00751702" w:rsidRPr="00B53B21" w:rsidRDefault="00751702" w:rsidP="00751702">
            <w:pPr>
              <w:tabs>
                <w:tab w:val="left" w:pos="567"/>
              </w:tabs>
              <w:rPr>
                <w:rFonts w:ascii="Trebuchet MS" w:eastAsiaTheme="majorEastAsia" w:hAnsi="Trebuchet MS" w:cs="Times New Roman"/>
                <w:b/>
                <w:bCs/>
                <w:color w:val="FF0000"/>
                <w:lang w:val="ro-RO" w:eastAsia="en-US"/>
              </w:rPr>
            </w:pPr>
          </w:p>
        </w:tc>
        <w:tc>
          <w:tcPr>
            <w:tcW w:w="1910" w:type="dxa"/>
          </w:tcPr>
          <w:p w14:paraId="311CEF78" w14:textId="52CAED1E" w:rsidR="00751702" w:rsidRPr="00B53B21" w:rsidRDefault="00751702" w:rsidP="00751702">
            <w:pPr>
              <w:tabs>
                <w:tab w:val="left" w:pos="567"/>
              </w:tabs>
              <w:rPr>
                <w:rFonts w:ascii="Trebuchet MS" w:eastAsiaTheme="majorEastAsia" w:hAnsi="Trebuchet MS" w:cs="Times New Roman"/>
                <w:b/>
                <w:bCs/>
                <w:color w:val="FF0000"/>
                <w:lang w:val="ro-RO" w:eastAsia="en-US"/>
              </w:rPr>
            </w:pPr>
          </w:p>
        </w:tc>
      </w:tr>
      <w:tr w:rsidR="00B140C1" w:rsidRPr="00B53B21" w14:paraId="177822BC" w14:textId="77777777" w:rsidTr="000F5C7B">
        <w:trPr>
          <w:gridAfter w:val="1"/>
          <w:wAfter w:w="72" w:type="dxa"/>
        </w:trPr>
        <w:tc>
          <w:tcPr>
            <w:tcW w:w="2808" w:type="dxa"/>
          </w:tcPr>
          <w:p w14:paraId="45086848" w14:textId="77777777" w:rsidR="00B140C1" w:rsidRPr="00B53B21" w:rsidRDefault="00B140C1" w:rsidP="00B140C1">
            <w:p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a) buget de stat, din acesta:</w:t>
            </w:r>
          </w:p>
          <w:p w14:paraId="7ECA2B55" w14:textId="77777777" w:rsidR="00B140C1" w:rsidRPr="00B53B21" w:rsidRDefault="00B140C1" w:rsidP="002D3A91">
            <w:pPr>
              <w:numPr>
                <w:ilvl w:val="0"/>
                <w:numId w:val="1"/>
              </w:num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t>cheltuieli de personal</w:t>
            </w:r>
          </w:p>
          <w:p w14:paraId="76797A81" w14:textId="04244726" w:rsidR="00B140C1" w:rsidRPr="00B53B21" w:rsidRDefault="00B140C1" w:rsidP="002D3A91">
            <w:pPr>
              <w:numPr>
                <w:ilvl w:val="0"/>
                <w:numId w:val="1"/>
              </w:num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t>bunuri și servicii</w:t>
            </w:r>
          </w:p>
        </w:tc>
        <w:tc>
          <w:tcPr>
            <w:tcW w:w="897" w:type="dxa"/>
          </w:tcPr>
          <w:p w14:paraId="5D63DBA8" w14:textId="77777777" w:rsidR="00B140C1" w:rsidRPr="000B4C15" w:rsidRDefault="00B140C1" w:rsidP="00B140C1">
            <w:pPr>
              <w:jc w:val="right"/>
              <w:rPr>
                <w:rFonts w:ascii="Trebuchet MS" w:hAnsi="Trebuchet MS" w:cs="Times New Roman"/>
                <w:sz w:val="20"/>
                <w:szCs w:val="20"/>
                <w:lang w:val="ro-RO"/>
              </w:rPr>
            </w:pPr>
          </w:p>
          <w:p w14:paraId="548A8745" w14:textId="77777777" w:rsidR="000B4C15" w:rsidRDefault="000B4C15" w:rsidP="00B140C1">
            <w:pPr>
              <w:jc w:val="right"/>
              <w:rPr>
                <w:rFonts w:ascii="Trebuchet MS" w:hAnsi="Trebuchet MS" w:cs="Times New Roman"/>
                <w:sz w:val="20"/>
                <w:szCs w:val="20"/>
                <w:lang w:val="ro-RO"/>
              </w:rPr>
            </w:pPr>
          </w:p>
          <w:p w14:paraId="78C1BAC1" w14:textId="1E62EF7E" w:rsidR="00B140C1" w:rsidRPr="000B4C15" w:rsidRDefault="000B4C15" w:rsidP="00B140C1">
            <w:pPr>
              <w:jc w:val="right"/>
              <w:rPr>
                <w:rFonts w:ascii="Trebuchet MS" w:hAnsi="Trebuchet MS" w:cs="Times New Roman"/>
                <w:sz w:val="20"/>
                <w:szCs w:val="20"/>
                <w:lang w:val="ro-RO"/>
              </w:rPr>
            </w:pPr>
            <w:r w:rsidRPr="000B4C15">
              <w:rPr>
                <w:rFonts w:ascii="Trebuchet MS" w:hAnsi="Trebuchet MS" w:cs="Times New Roman"/>
                <w:sz w:val="20"/>
                <w:szCs w:val="20"/>
                <w:lang w:val="ro-RO"/>
              </w:rPr>
              <w:t>-18</w:t>
            </w:r>
          </w:p>
          <w:p w14:paraId="2D5D8E57" w14:textId="7C393851" w:rsidR="00B140C1" w:rsidRPr="000B4C15" w:rsidRDefault="00B140C1" w:rsidP="00B140C1">
            <w:pPr>
              <w:jc w:val="right"/>
              <w:rPr>
                <w:rFonts w:ascii="Trebuchet MS" w:hAnsi="Trebuchet MS" w:cs="Times New Roman"/>
                <w:sz w:val="20"/>
                <w:szCs w:val="20"/>
                <w:lang w:val="ro-RO"/>
              </w:rPr>
            </w:pPr>
          </w:p>
        </w:tc>
        <w:tc>
          <w:tcPr>
            <w:tcW w:w="835" w:type="dxa"/>
          </w:tcPr>
          <w:p w14:paraId="40217716" w14:textId="77777777" w:rsidR="00B140C1" w:rsidRPr="00AB22FE" w:rsidRDefault="00B140C1" w:rsidP="00B140C1">
            <w:pPr>
              <w:jc w:val="right"/>
              <w:rPr>
                <w:rFonts w:ascii="Trebuchet MS" w:hAnsi="Trebuchet MS" w:cs="Times New Roman"/>
                <w:sz w:val="20"/>
                <w:szCs w:val="20"/>
                <w:lang w:val="ro-RO"/>
              </w:rPr>
            </w:pPr>
          </w:p>
          <w:p w14:paraId="47067642" w14:textId="77777777" w:rsidR="00B140C1" w:rsidRPr="00AB22FE" w:rsidRDefault="00B140C1" w:rsidP="00B140C1">
            <w:pPr>
              <w:jc w:val="right"/>
              <w:rPr>
                <w:rFonts w:ascii="Trebuchet MS" w:hAnsi="Trebuchet MS" w:cs="Times New Roman"/>
                <w:sz w:val="20"/>
                <w:szCs w:val="20"/>
                <w:lang w:val="ro-RO"/>
              </w:rPr>
            </w:pPr>
          </w:p>
          <w:p w14:paraId="792A7399" w14:textId="067F07E4" w:rsidR="00B140C1" w:rsidRPr="00AB22FE" w:rsidRDefault="000F5C7B" w:rsidP="00B140C1">
            <w:pPr>
              <w:jc w:val="right"/>
              <w:rPr>
                <w:rFonts w:ascii="Trebuchet MS" w:hAnsi="Trebuchet MS" w:cs="Times New Roman"/>
                <w:sz w:val="20"/>
                <w:szCs w:val="20"/>
                <w:lang w:val="ro-RO"/>
              </w:rPr>
            </w:pPr>
            <w:r w:rsidRPr="00AB22FE">
              <w:rPr>
                <w:rFonts w:ascii="Trebuchet MS" w:hAnsi="Trebuchet MS" w:cs="Times New Roman"/>
                <w:sz w:val="20"/>
                <w:szCs w:val="20"/>
                <w:lang w:val="ro-RO"/>
              </w:rPr>
              <w:t>-</w:t>
            </w:r>
            <w:r w:rsidR="000B4C15">
              <w:rPr>
                <w:rFonts w:ascii="Trebuchet MS" w:hAnsi="Trebuchet MS" w:cs="Times New Roman"/>
                <w:sz w:val="20"/>
                <w:szCs w:val="20"/>
                <w:lang w:val="ro-RO"/>
              </w:rPr>
              <w:t>36</w:t>
            </w:r>
          </w:p>
        </w:tc>
        <w:tc>
          <w:tcPr>
            <w:tcW w:w="927" w:type="dxa"/>
          </w:tcPr>
          <w:p w14:paraId="4253AC2B" w14:textId="77777777" w:rsidR="00B140C1" w:rsidRPr="00AB22FE" w:rsidRDefault="00B140C1" w:rsidP="00B140C1">
            <w:pPr>
              <w:jc w:val="right"/>
              <w:rPr>
                <w:rFonts w:ascii="Trebuchet MS" w:hAnsi="Trebuchet MS" w:cs="Times New Roman"/>
                <w:sz w:val="20"/>
                <w:szCs w:val="20"/>
                <w:lang w:val="ro-RO"/>
              </w:rPr>
            </w:pPr>
          </w:p>
          <w:p w14:paraId="1F00BB40" w14:textId="77777777" w:rsidR="00B140C1" w:rsidRPr="00AB22FE" w:rsidRDefault="00B140C1" w:rsidP="00B140C1">
            <w:pPr>
              <w:jc w:val="right"/>
              <w:rPr>
                <w:rFonts w:ascii="Trebuchet MS" w:hAnsi="Trebuchet MS" w:cs="Times New Roman"/>
                <w:sz w:val="20"/>
                <w:szCs w:val="20"/>
                <w:lang w:val="ro-RO"/>
              </w:rPr>
            </w:pPr>
          </w:p>
          <w:p w14:paraId="6CA1A62C" w14:textId="4D4754D5" w:rsidR="00B140C1" w:rsidRPr="00AB22FE" w:rsidRDefault="00B140C1" w:rsidP="00B140C1">
            <w:pPr>
              <w:jc w:val="right"/>
              <w:rPr>
                <w:rFonts w:ascii="Trebuchet MS" w:hAnsi="Trebuchet MS" w:cs="Times New Roman"/>
                <w:sz w:val="20"/>
                <w:szCs w:val="20"/>
                <w:lang w:val="ro-RO"/>
              </w:rPr>
            </w:pPr>
            <w:r w:rsidRPr="00AB22FE">
              <w:rPr>
                <w:rFonts w:ascii="Trebuchet MS" w:hAnsi="Trebuchet MS" w:cs="Times New Roman"/>
                <w:sz w:val="20"/>
                <w:szCs w:val="20"/>
                <w:lang w:val="ro-RO"/>
              </w:rPr>
              <w:t>-</w:t>
            </w:r>
            <w:r w:rsidR="000B4C15">
              <w:rPr>
                <w:rFonts w:ascii="Trebuchet MS" w:hAnsi="Trebuchet MS" w:cs="Times New Roman"/>
                <w:sz w:val="20"/>
                <w:szCs w:val="20"/>
                <w:lang w:val="ro-RO"/>
              </w:rPr>
              <w:t>36</w:t>
            </w:r>
          </w:p>
        </w:tc>
        <w:tc>
          <w:tcPr>
            <w:tcW w:w="1025" w:type="dxa"/>
          </w:tcPr>
          <w:p w14:paraId="1D9491F4" w14:textId="77777777" w:rsidR="00B140C1" w:rsidRPr="00AB22FE" w:rsidRDefault="00B140C1" w:rsidP="00B140C1">
            <w:pPr>
              <w:jc w:val="right"/>
              <w:rPr>
                <w:rFonts w:ascii="Trebuchet MS" w:hAnsi="Trebuchet MS" w:cs="Times New Roman"/>
                <w:sz w:val="20"/>
                <w:szCs w:val="20"/>
                <w:lang w:val="ro-RO"/>
              </w:rPr>
            </w:pPr>
          </w:p>
          <w:p w14:paraId="7958E78C" w14:textId="77777777" w:rsidR="00B140C1" w:rsidRPr="00AB22FE" w:rsidRDefault="00B140C1" w:rsidP="00B140C1">
            <w:pPr>
              <w:jc w:val="right"/>
              <w:rPr>
                <w:rFonts w:ascii="Trebuchet MS" w:hAnsi="Trebuchet MS" w:cs="Times New Roman"/>
                <w:sz w:val="20"/>
                <w:szCs w:val="20"/>
                <w:lang w:val="ro-RO"/>
              </w:rPr>
            </w:pPr>
          </w:p>
          <w:p w14:paraId="1070CDEA" w14:textId="4B44A3D7" w:rsidR="00B140C1" w:rsidRPr="00AB22FE" w:rsidRDefault="00B140C1" w:rsidP="00B140C1">
            <w:pPr>
              <w:jc w:val="right"/>
              <w:rPr>
                <w:rFonts w:ascii="Trebuchet MS" w:hAnsi="Trebuchet MS" w:cs="Times New Roman"/>
                <w:sz w:val="20"/>
                <w:szCs w:val="20"/>
                <w:lang w:val="ro-RO"/>
              </w:rPr>
            </w:pPr>
            <w:r w:rsidRPr="00AB22FE">
              <w:rPr>
                <w:rFonts w:ascii="Trebuchet MS" w:hAnsi="Trebuchet MS" w:cs="Times New Roman"/>
                <w:sz w:val="20"/>
                <w:szCs w:val="20"/>
                <w:lang w:val="ro-RO"/>
              </w:rPr>
              <w:t>-</w:t>
            </w:r>
            <w:r w:rsidR="00AB22FE" w:rsidRPr="00AB22FE">
              <w:rPr>
                <w:rFonts w:ascii="Trebuchet MS" w:hAnsi="Trebuchet MS" w:cs="Times New Roman"/>
                <w:sz w:val="20"/>
                <w:szCs w:val="20"/>
                <w:lang w:val="ro-RO"/>
              </w:rPr>
              <w:t>36</w:t>
            </w:r>
          </w:p>
        </w:tc>
        <w:tc>
          <w:tcPr>
            <w:tcW w:w="1063" w:type="dxa"/>
          </w:tcPr>
          <w:p w14:paraId="447369A0" w14:textId="77777777" w:rsidR="00B140C1" w:rsidRPr="00AB22FE" w:rsidRDefault="00B140C1" w:rsidP="00B140C1">
            <w:pPr>
              <w:jc w:val="right"/>
              <w:rPr>
                <w:rFonts w:ascii="Trebuchet MS" w:hAnsi="Trebuchet MS" w:cs="Times New Roman"/>
                <w:sz w:val="20"/>
                <w:szCs w:val="20"/>
                <w:lang w:val="ro-RO"/>
              </w:rPr>
            </w:pPr>
          </w:p>
          <w:p w14:paraId="26FA4130" w14:textId="77777777" w:rsidR="00B140C1" w:rsidRPr="00AB22FE" w:rsidRDefault="00B140C1" w:rsidP="00B140C1">
            <w:pPr>
              <w:jc w:val="right"/>
              <w:rPr>
                <w:rFonts w:ascii="Trebuchet MS" w:hAnsi="Trebuchet MS" w:cs="Times New Roman"/>
                <w:sz w:val="20"/>
                <w:szCs w:val="20"/>
                <w:lang w:val="ro-RO"/>
              </w:rPr>
            </w:pPr>
          </w:p>
          <w:p w14:paraId="52983B16" w14:textId="234E5E27" w:rsidR="00B140C1" w:rsidRPr="00AB22FE" w:rsidRDefault="00B140C1" w:rsidP="00B140C1">
            <w:pPr>
              <w:jc w:val="right"/>
              <w:rPr>
                <w:rFonts w:ascii="Trebuchet MS" w:hAnsi="Trebuchet MS" w:cs="Times New Roman"/>
                <w:sz w:val="20"/>
                <w:szCs w:val="20"/>
                <w:lang w:val="ro-RO"/>
              </w:rPr>
            </w:pPr>
            <w:r w:rsidRPr="00AB22FE">
              <w:rPr>
                <w:rFonts w:ascii="Trebuchet MS" w:hAnsi="Trebuchet MS" w:cs="Times New Roman"/>
                <w:sz w:val="20"/>
                <w:szCs w:val="20"/>
                <w:lang w:val="ro-RO"/>
              </w:rPr>
              <w:t>-</w:t>
            </w:r>
            <w:r w:rsidR="00AB22FE" w:rsidRPr="00AB22FE">
              <w:rPr>
                <w:rFonts w:ascii="Trebuchet MS" w:hAnsi="Trebuchet MS" w:cs="Times New Roman"/>
                <w:sz w:val="20"/>
                <w:szCs w:val="20"/>
                <w:lang w:val="ro-RO"/>
              </w:rPr>
              <w:t>36</w:t>
            </w:r>
          </w:p>
        </w:tc>
        <w:tc>
          <w:tcPr>
            <w:tcW w:w="1910" w:type="dxa"/>
          </w:tcPr>
          <w:p w14:paraId="54A4A6B8" w14:textId="77777777" w:rsidR="00B140C1" w:rsidRPr="00AB22FE" w:rsidRDefault="00B140C1" w:rsidP="00B140C1">
            <w:pPr>
              <w:jc w:val="right"/>
              <w:rPr>
                <w:rFonts w:ascii="Trebuchet MS" w:hAnsi="Trebuchet MS" w:cs="Times New Roman"/>
                <w:sz w:val="20"/>
                <w:szCs w:val="20"/>
                <w:lang w:val="ro-RO"/>
              </w:rPr>
            </w:pPr>
          </w:p>
          <w:p w14:paraId="712CA82D" w14:textId="77777777" w:rsidR="00B140C1" w:rsidRPr="00AB22FE" w:rsidRDefault="00B140C1" w:rsidP="00B140C1">
            <w:pPr>
              <w:jc w:val="right"/>
              <w:rPr>
                <w:rFonts w:ascii="Trebuchet MS" w:hAnsi="Trebuchet MS" w:cs="Times New Roman"/>
                <w:sz w:val="20"/>
                <w:szCs w:val="20"/>
                <w:lang w:val="ro-RO"/>
              </w:rPr>
            </w:pPr>
          </w:p>
          <w:p w14:paraId="351F93DC" w14:textId="107EB8FD" w:rsidR="00B140C1" w:rsidRPr="00AB22FE" w:rsidRDefault="00D86199" w:rsidP="00B140C1">
            <w:pPr>
              <w:jc w:val="right"/>
              <w:rPr>
                <w:rFonts w:ascii="Trebuchet MS" w:hAnsi="Trebuchet MS" w:cs="Times New Roman"/>
                <w:sz w:val="20"/>
                <w:szCs w:val="20"/>
                <w:lang w:val="ro-RO"/>
              </w:rPr>
            </w:pPr>
            <w:r w:rsidRPr="00AB22FE">
              <w:rPr>
                <w:rFonts w:ascii="Trebuchet MS" w:hAnsi="Trebuchet MS" w:cs="Times New Roman"/>
                <w:sz w:val="20"/>
                <w:szCs w:val="20"/>
                <w:lang w:val="ro-RO"/>
              </w:rPr>
              <w:t>-</w:t>
            </w:r>
            <w:r w:rsidR="00AB22FE" w:rsidRPr="00AB22FE">
              <w:rPr>
                <w:rFonts w:ascii="Trebuchet MS" w:hAnsi="Trebuchet MS" w:cs="Times New Roman"/>
                <w:sz w:val="20"/>
                <w:szCs w:val="20"/>
                <w:lang w:val="ro-RO"/>
              </w:rPr>
              <w:t>33</w:t>
            </w:r>
          </w:p>
        </w:tc>
      </w:tr>
      <w:tr w:rsidR="00895C60" w:rsidRPr="00B53B21" w14:paraId="6803530E" w14:textId="77777777" w:rsidTr="000F5C7B">
        <w:trPr>
          <w:gridAfter w:val="1"/>
          <w:wAfter w:w="72" w:type="dxa"/>
        </w:trPr>
        <w:tc>
          <w:tcPr>
            <w:tcW w:w="2808" w:type="dxa"/>
          </w:tcPr>
          <w:p w14:paraId="76D94888" w14:textId="77777777" w:rsidR="00895C60" w:rsidRPr="00B53B21" w:rsidRDefault="00895C60" w:rsidP="00895C60">
            <w:p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b) bugete locale:</w:t>
            </w:r>
          </w:p>
          <w:p w14:paraId="08C07921" w14:textId="77777777" w:rsidR="00895C60" w:rsidRPr="00B53B21" w:rsidRDefault="00895C60" w:rsidP="002D3A91">
            <w:pPr>
              <w:numPr>
                <w:ilvl w:val="0"/>
                <w:numId w:val="4"/>
              </w:num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cheltuieli de personal</w:t>
            </w:r>
          </w:p>
          <w:p w14:paraId="5AF393DE" w14:textId="77777777" w:rsidR="00895C60" w:rsidRPr="00B53B21" w:rsidRDefault="00895C60" w:rsidP="002D3A91">
            <w:pPr>
              <w:numPr>
                <w:ilvl w:val="0"/>
                <w:numId w:val="4"/>
              </w:num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bunuri și servicii</w:t>
            </w:r>
          </w:p>
          <w:p w14:paraId="4D7CA448" w14:textId="77777777" w:rsidR="00895C60" w:rsidRPr="00B53B21" w:rsidRDefault="00895C60" w:rsidP="00895C60">
            <w:pPr>
              <w:tabs>
                <w:tab w:val="left" w:pos="567"/>
              </w:tabs>
              <w:rPr>
                <w:rFonts w:ascii="Trebuchet MS" w:eastAsiaTheme="majorEastAsia" w:hAnsi="Trebuchet MS" w:cs="Times New Roman"/>
                <w:b/>
                <w:bCs/>
                <w:color w:val="000000" w:themeColor="text1"/>
                <w:lang w:val="ro-RO" w:eastAsia="en-US"/>
              </w:rPr>
            </w:pPr>
          </w:p>
        </w:tc>
        <w:tc>
          <w:tcPr>
            <w:tcW w:w="897" w:type="dxa"/>
          </w:tcPr>
          <w:p w14:paraId="41B748EE"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5" w:type="dxa"/>
          </w:tcPr>
          <w:p w14:paraId="2F75A615"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927" w:type="dxa"/>
          </w:tcPr>
          <w:p w14:paraId="4F714261"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25" w:type="dxa"/>
          </w:tcPr>
          <w:p w14:paraId="470C5968"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63" w:type="dxa"/>
          </w:tcPr>
          <w:p w14:paraId="3FCEC046"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10" w:type="dxa"/>
          </w:tcPr>
          <w:p w14:paraId="79B320EE"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B53B21" w14:paraId="4B1F05BA" w14:textId="77777777" w:rsidTr="000F5C7B">
        <w:trPr>
          <w:gridAfter w:val="1"/>
          <w:wAfter w:w="72" w:type="dxa"/>
        </w:trPr>
        <w:tc>
          <w:tcPr>
            <w:tcW w:w="2808" w:type="dxa"/>
          </w:tcPr>
          <w:p w14:paraId="62961F05" w14:textId="77777777" w:rsidR="00895C60" w:rsidRPr="00B53B21" w:rsidRDefault="00895C60" w:rsidP="00895C60">
            <w:p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c) bugetul asigurărilor sociale de stat:</w:t>
            </w:r>
          </w:p>
          <w:p w14:paraId="3430E1FA" w14:textId="77777777" w:rsidR="00895C60" w:rsidRPr="00B53B21" w:rsidRDefault="00895C60" w:rsidP="002D3A91">
            <w:pPr>
              <w:numPr>
                <w:ilvl w:val="0"/>
                <w:numId w:val="3"/>
              </w:num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cheltuieli de personal</w:t>
            </w:r>
          </w:p>
          <w:p w14:paraId="525A0185" w14:textId="77777777" w:rsidR="00895C60" w:rsidRPr="00B53B21" w:rsidRDefault="00895C60" w:rsidP="00895C60">
            <w:p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t>bunuri și servicii</w:t>
            </w:r>
          </w:p>
        </w:tc>
        <w:tc>
          <w:tcPr>
            <w:tcW w:w="897" w:type="dxa"/>
          </w:tcPr>
          <w:p w14:paraId="61F93304"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5" w:type="dxa"/>
          </w:tcPr>
          <w:p w14:paraId="30270947"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927" w:type="dxa"/>
          </w:tcPr>
          <w:p w14:paraId="649BC70D"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25" w:type="dxa"/>
          </w:tcPr>
          <w:p w14:paraId="47302AE5"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63" w:type="dxa"/>
          </w:tcPr>
          <w:p w14:paraId="1DEA5F9F"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10" w:type="dxa"/>
          </w:tcPr>
          <w:p w14:paraId="436314BA"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B53B21" w14:paraId="6EF93FC0" w14:textId="77777777" w:rsidTr="000F5C7B">
        <w:trPr>
          <w:gridAfter w:val="1"/>
          <w:wAfter w:w="72" w:type="dxa"/>
        </w:trPr>
        <w:tc>
          <w:tcPr>
            <w:tcW w:w="2808" w:type="dxa"/>
          </w:tcPr>
          <w:p w14:paraId="002B8877" w14:textId="77777777" w:rsidR="00895C60" w:rsidRPr="00B53B21" w:rsidRDefault="00895C60" w:rsidP="00895C60">
            <w:p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d) alte tipuri de cheltuieli</w:t>
            </w:r>
          </w:p>
          <w:p w14:paraId="211EF32E" w14:textId="77777777" w:rsidR="00895C60" w:rsidRPr="00B53B21" w:rsidRDefault="00895C60" w:rsidP="00895C60">
            <w:p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lastRenderedPageBreak/>
              <w:t>(se va menționa natura acestora)</w:t>
            </w:r>
          </w:p>
        </w:tc>
        <w:tc>
          <w:tcPr>
            <w:tcW w:w="897" w:type="dxa"/>
          </w:tcPr>
          <w:p w14:paraId="3B63FD29"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5" w:type="dxa"/>
          </w:tcPr>
          <w:p w14:paraId="05F3E0C5"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927" w:type="dxa"/>
          </w:tcPr>
          <w:p w14:paraId="780294FE"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25" w:type="dxa"/>
          </w:tcPr>
          <w:p w14:paraId="161AD3A8"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063" w:type="dxa"/>
          </w:tcPr>
          <w:p w14:paraId="1E367F6B"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10" w:type="dxa"/>
          </w:tcPr>
          <w:p w14:paraId="2BC2E5DE" w14:textId="77777777" w:rsidR="00895C60" w:rsidRPr="00B53B21"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B53B21" w14:paraId="51C6CA02" w14:textId="77777777" w:rsidTr="000F5C7B">
        <w:trPr>
          <w:gridAfter w:val="1"/>
          <w:wAfter w:w="72" w:type="dxa"/>
        </w:trPr>
        <w:tc>
          <w:tcPr>
            <w:tcW w:w="2808" w:type="dxa"/>
          </w:tcPr>
          <w:p w14:paraId="6B0F9B3D" w14:textId="77777777" w:rsidR="00895C60" w:rsidRPr="00B53B21" w:rsidRDefault="00895C60" w:rsidP="00895C60">
            <w:pPr>
              <w:tabs>
                <w:tab w:val="left" w:pos="567"/>
              </w:tabs>
              <w:rPr>
                <w:rFonts w:ascii="Trebuchet MS" w:eastAsiaTheme="majorEastAsia" w:hAnsi="Trebuchet MS" w:cs="Times New Roman"/>
                <w:color w:val="000000" w:themeColor="text1"/>
                <w:lang w:val="ro-RO" w:eastAsia="en-US"/>
              </w:rPr>
            </w:pPr>
            <w:r w:rsidRPr="00B53B21">
              <w:rPr>
                <w:rFonts w:ascii="Trebuchet MS" w:eastAsiaTheme="majorEastAsia" w:hAnsi="Trebuchet MS" w:cs="Times New Roman"/>
                <w:color w:val="000000" w:themeColor="text1"/>
                <w:lang w:val="ro-RO" w:eastAsia="en-US"/>
              </w:rPr>
              <w:t>4.3 Impact financiar, plus/minus, din care:</w:t>
            </w:r>
          </w:p>
          <w:p w14:paraId="50C361FA" w14:textId="77777777" w:rsidR="00895C60" w:rsidRPr="00B53B21" w:rsidRDefault="00895C60" w:rsidP="00895C60">
            <w:pPr>
              <w:tabs>
                <w:tab w:val="left" w:pos="567"/>
              </w:tabs>
              <w:rPr>
                <w:rFonts w:ascii="Trebuchet MS" w:eastAsiaTheme="majorEastAsia" w:hAnsi="Trebuchet MS" w:cs="Times New Roman"/>
                <w:b/>
                <w:bCs/>
                <w:color w:val="000000" w:themeColor="text1"/>
                <w:lang w:val="ro-RO" w:eastAsia="en-US"/>
              </w:rPr>
            </w:pPr>
            <w:r w:rsidRPr="00B53B21">
              <w:rPr>
                <w:rFonts w:ascii="Trebuchet MS" w:eastAsiaTheme="majorEastAsia" w:hAnsi="Trebuchet MS" w:cs="Times New Roman"/>
                <w:color w:val="000000" w:themeColor="text1"/>
                <w:lang w:val="ro-RO" w:eastAsia="en-US"/>
              </w:rPr>
              <w:t>a)</w:t>
            </w:r>
            <w:r w:rsidRPr="00B53B21">
              <w:rPr>
                <w:rFonts w:ascii="Trebuchet MS" w:eastAsiaTheme="majorEastAsia" w:hAnsi="Trebuchet MS" w:cs="Times New Roman"/>
                <w:color w:val="000000" w:themeColor="text1"/>
                <w:vertAlign w:val="superscript"/>
                <w:lang w:val="ro-RO" w:eastAsia="en-US"/>
              </w:rPr>
              <w:t xml:space="preserve"> </w:t>
            </w:r>
            <w:r w:rsidRPr="00B53B21">
              <w:rPr>
                <w:rFonts w:ascii="Trebuchet MS" w:eastAsiaTheme="majorEastAsia" w:hAnsi="Trebuchet MS" w:cs="Times New Roman"/>
                <w:color w:val="000000" w:themeColor="text1"/>
                <w:lang w:val="ro-RO" w:eastAsia="en-US"/>
              </w:rPr>
              <w:t>buget de stat</w:t>
            </w:r>
          </w:p>
        </w:tc>
        <w:tc>
          <w:tcPr>
            <w:tcW w:w="897" w:type="dxa"/>
          </w:tcPr>
          <w:p w14:paraId="7292A688" w14:textId="5E81B98F" w:rsidR="00895C60" w:rsidRPr="00B53B21" w:rsidRDefault="00895C60" w:rsidP="00895C60">
            <w:pPr>
              <w:jc w:val="center"/>
              <w:rPr>
                <w:rFonts w:ascii="Trebuchet MS" w:hAnsi="Trebuchet MS" w:cs="Times New Roman"/>
                <w:b/>
                <w:color w:val="FF0000"/>
                <w:lang w:val="ro-RO"/>
              </w:rPr>
            </w:pPr>
          </w:p>
        </w:tc>
        <w:tc>
          <w:tcPr>
            <w:tcW w:w="835" w:type="dxa"/>
          </w:tcPr>
          <w:p w14:paraId="7F0BB320" w14:textId="21ABFFD1" w:rsidR="00895C60" w:rsidRPr="00B53B21" w:rsidRDefault="00895C60" w:rsidP="00895C60">
            <w:pPr>
              <w:jc w:val="both"/>
              <w:rPr>
                <w:rFonts w:ascii="Trebuchet MS" w:hAnsi="Trebuchet MS" w:cs="Times New Roman"/>
                <w:color w:val="FF0000"/>
                <w:lang w:val="ro-RO"/>
              </w:rPr>
            </w:pPr>
          </w:p>
        </w:tc>
        <w:tc>
          <w:tcPr>
            <w:tcW w:w="927" w:type="dxa"/>
          </w:tcPr>
          <w:p w14:paraId="7EE3DF69" w14:textId="425067D4" w:rsidR="00895C60" w:rsidRPr="00B53B21" w:rsidRDefault="00895C60" w:rsidP="00895C60">
            <w:pPr>
              <w:jc w:val="both"/>
              <w:rPr>
                <w:rFonts w:ascii="Trebuchet MS" w:hAnsi="Trebuchet MS" w:cs="Times New Roman"/>
                <w:color w:val="FF0000"/>
                <w:lang w:val="ro-RO"/>
              </w:rPr>
            </w:pPr>
          </w:p>
        </w:tc>
        <w:tc>
          <w:tcPr>
            <w:tcW w:w="1025" w:type="dxa"/>
          </w:tcPr>
          <w:p w14:paraId="06FECB0A" w14:textId="487EC4CA" w:rsidR="00895C60" w:rsidRPr="00B53B21" w:rsidRDefault="00895C60" w:rsidP="00895C60">
            <w:pPr>
              <w:jc w:val="both"/>
              <w:rPr>
                <w:rFonts w:ascii="Trebuchet MS" w:hAnsi="Trebuchet MS" w:cs="Times New Roman"/>
                <w:color w:val="FF0000"/>
                <w:lang w:val="ro-RO"/>
              </w:rPr>
            </w:pPr>
          </w:p>
        </w:tc>
        <w:tc>
          <w:tcPr>
            <w:tcW w:w="1063" w:type="dxa"/>
          </w:tcPr>
          <w:p w14:paraId="77BFF6E7" w14:textId="5D560806" w:rsidR="00895C60" w:rsidRPr="00B53B21" w:rsidRDefault="00895C60" w:rsidP="00895C60">
            <w:pPr>
              <w:jc w:val="both"/>
              <w:rPr>
                <w:rFonts w:ascii="Trebuchet MS" w:hAnsi="Trebuchet MS" w:cs="Times New Roman"/>
                <w:color w:val="FF0000"/>
                <w:lang w:val="ro-RO"/>
              </w:rPr>
            </w:pPr>
          </w:p>
        </w:tc>
        <w:tc>
          <w:tcPr>
            <w:tcW w:w="1910" w:type="dxa"/>
          </w:tcPr>
          <w:p w14:paraId="1A6FE592" w14:textId="28FBC234" w:rsidR="00895C60" w:rsidRPr="00B53B21" w:rsidRDefault="00895C60" w:rsidP="00895C60">
            <w:pPr>
              <w:jc w:val="both"/>
              <w:rPr>
                <w:rFonts w:ascii="Trebuchet MS" w:hAnsi="Trebuchet MS" w:cs="Times New Roman"/>
                <w:color w:val="FF0000"/>
                <w:lang w:val="ro-RO"/>
              </w:rPr>
            </w:pPr>
          </w:p>
        </w:tc>
      </w:tr>
      <w:tr w:rsidR="00895C60" w:rsidRPr="00B53B21" w14:paraId="61E4077A" w14:textId="77777777" w:rsidTr="000F5C7B">
        <w:trPr>
          <w:gridAfter w:val="1"/>
          <w:wAfter w:w="72" w:type="dxa"/>
          <w:trHeight w:val="411"/>
        </w:trPr>
        <w:tc>
          <w:tcPr>
            <w:tcW w:w="2808" w:type="dxa"/>
          </w:tcPr>
          <w:p w14:paraId="2F75B954" w14:textId="77777777" w:rsidR="00895C60" w:rsidRPr="00B53B21" w:rsidRDefault="00895C60" w:rsidP="00895C60">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b) bugete locale</w:t>
            </w:r>
          </w:p>
        </w:tc>
        <w:tc>
          <w:tcPr>
            <w:tcW w:w="897" w:type="dxa"/>
          </w:tcPr>
          <w:p w14:paraId="52539A7D"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835" w:type="dxa"/>
          </w:tcPr>
          <w:p w14:paraId="6C5A987B"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927" w:type="dxa"/>
          </w:tcPr>
          <w:p w14:paraId="6A98962D"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25" w:type="dxa"/>
          </w:tcPr>
          <w:p w14:paraId="7AC620F9"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63" w:type="dxa"/>
          </w:tcPr>
          <w:p w14:paraId="1DEBEE7D"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910" w:type="dxa"/>
          </w:tcPr>
          <w:p w14:paraId="7F28F8F7"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383748C6" w14:textId="77777777" w:rsidTr="000F5C7B">
        <w:trPr>
          <w:gridAfter w:val="1"/>
          <w:wAfter w:w="72" w:type="dxa"/>
        </w:trPr>
        <w:tc>
          <w:tcPr>
            <w:tcW w:w="2808" w:type="dxa"/>
          </w:tcPr>
          <w:p w14:paraId="03FFB4F5" w14:textId="77777777" w:rsidR="00895C60" w:rsidRPr="00B53B21" w:rsidRDefault="00895C60" w:rsidP="00895C60">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4.4 Propuneri pentru acoperirea creșterii cheltuielilor bugetare</w:t>
            </w:r>
          </w:p>
        </w:tc>
        <w:tc>
          <w:tcPr>
            <w:tcW w:w="897" w:type="dxa"/>
          </w:tcPr>
          <w:p w14:paraId="03CDC21F"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835" w:type="dxa"/>
          </w:tcPr>
          <w:p w14:paraId="079CCBB3"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927" w:type="dxa"/>
          </w:tcPr>
          <w:p w14:paraId="253F3A7E"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25" w:type="dxa"/>
          </w:tcPr>
          <w:p w14:paraId="05B3AA8D"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63" w:type="dxa"/>
          </w:tcPr>
          <w:p w14:paraId="58A28E3B"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910" w:type="dxa"/>
          </w:tcPr>
          <w:p w14:paraId="6F37514F"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349D90EE" w14:textId="77777777" w:rsidTr="000F5C7B">
        <w:trPr>
          <w:gridAfter w:val="1"/>
          <w:wAfter w:w="72" w:type="dxa"/>
        </w:trPr>
        <w:tc>
          <w:tcPr>
            <w:tcW w:w="2808" w:type="dxa"/>
          </w:tcPr>
          <w:p w14:paraId="3BEF9E2F" w14:textId="77777777" w:rsidR="00895C60" w:rsidRPr="00B53B21" w:rsidRDefault="00895C60" w:rsidP="00895C60">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4.5 Propuneri pentru a compensa reducerea veniturilor bugetare</w:t>
            </w:r>
          </w:p>
        </w:tc>
        <w:tc>
          <w:tcPr>
            <w:tcW w:w="897" w:type="dxa"/>
          </w:tcPr>
          <w:p w14:paraId="72944B23"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835" w:type="dxa"/>
          </w:tcPr>
          <w:p w14:paraId="3E13644B"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927" w:type="dxa"/>
          </w:tcPr>
          <w:p w14:paraId="08FB5E5A"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25" w:type="dxa"/>
          </w:tcPr>
          <w:p w14:paraId="2E5F52A7"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63" w:type="dxa"/>
          </w:tcPr>
          <w:p w14:paraId="19F28DBD"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910" w:type="dxa"/>
          </w:tcPr>
          <w:p w14:paraId="09344090"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372F1DF3" w14:textId="77777777" w:rsidTr="000F5C7B">
        <w:trPr>
          <w:gridAfter w:val="1"/>
          <w:wAfter w:w="72" w:type="dxa"/>
        </w:trPr>
        <w:tc>
          <w:tcPr>
            <w:tcW w:w="2808" w:type="dxa"/>
          </w:tcPr>
          <w:p w14:paraId="1BCDD248" w14:textId="77777777" w:rsidR="00895C60" w:rsidRPr="00B53B21" w:rsidRDefault="00895C60" w:rsidP="00895C60">
            <w:pPr>
              <w:tabs>
                <w:tab w:val="left" w:pos="567"/>
              </w:tabs>
              <w:rPr>
                <w:rFonts w:ascii="Trebuchet MS" w:eastAsiaTheme="majorEastAsia" w:hAnsi="Trebuchet MS" w:cs="Times New Roman"/>
                <w:b/>
                <w:bCs/>
                <w:lang w:val="ro-RO" w:eastAsia="en-US"/>
              </w:rPr>
            </w:pPr>
            <w:r w:rsidRPr="00B53B21">
              <w:rPr>
                <w:rFonts w:ascii="Trebuchet MS" w:eastAsiaTheme="majorEastAsia" w:hAnsi="Trebuchet MS" w:cs="Times New Roman"/>
                <w:lang w:val="ro-RO" w:eastAsia="en-US"/>
              </w:rPr>
              <w:t>4.6 Calcule detaliate privind fundamentarea modificărilor veniturilor și/sau cheltuielilor bugetare</w:t>
            </w:r>
          </w:p>
        </w:tc>
        <w:tc>
          <w:tcPr>
            <w:tcW w:w="897" w:type="dxa"/>
          </w:tcPr>
          <w:p w14:paraId="4208C323" w14:textId="77777777" w:rsidR="00895C60" w:rsidRPr="00B53B21" w:rsidRDefault="00895C60" w:rsidP="00895C60">
            <w:pPr>
              <w:tabs>
                <w:tab w:val="left" w:pos="567"/>
              </w:tabs>
              <w:rPr>
                <w:rFonts w:ascii="Trebuchet MS" w:eastAsiaTheme="majorEastAsia" w:hAnsi="Trebuchet MS" w:cs="Times New Roman"/>
                <w:b/>
                <w:bCs/>
                <w:lang w:val="ro-RO" w:eastAsia="en-US"/>
              </w:rPr>
            </w:pPr>
          </w:p>
        </w:tc>
        <w:tc>
          <w:tcPr>
            <w:tcW w:w="835" w:type="dxa"/>
          </w:tcPr>
          <w:p w14:paraId="6532EB48"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927" w:type="dxa"/>
          </w:tcPr>
          <w:p w14:paraId="6D7913A0"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25" w:type="dxa"/>
          </w:tcPr>
          <w:p w14:paraId="58F2E599"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063" w:type="dxa"/>
          </w:tcPr>
          <w:p w14:paraId="795EFDD0"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c>
          <w:tcPr>
            <w:tcW w:w="1910" w:type="dxa"/>
          </w:tcPr>
          <w:p w14:paraId="4C3C0F98"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7B24C4A6" w14:textId="77777777" w:rsidTr="000F5C7B">
        <w:tc>
          <w:tcPr>
            <w:tcW w:w="9537" w:type="dxa"/>
            <w:gridSpan w:val="8"/>
          </w:tcPr>
          <w:p w14:paraId="259CC40D" w14:textId="705C9B39" w:rsidR="00895C60" w:rsidRPr="00B53B21" w:rsidRDefault="00895C60" w:rsidP="00895C60">
            <w:pPr>
              <w:autoSpaceDE w:val="0"/>
              <w:autoSpaceDN w:val="0"/>
              <w:adjustRightInd w:val="0"/>
              <w:jc w:val="both"/>
              <w:rPr>
                <w:rFonts w:ascii="Trebuchet MS" w:hAnsi="Trebuchet MS" w:cs="Times New Roman"/>
                <w:b/>
                <w:color w:val="000000" w:themeColor="text1"/>
                <w:lang w:val="ro-RO"/>
              </w:rPr>
            </w:pPr>
            <w:r w:rsidRPr="00B53B21">
              <w:rPr>
                <w:rFonts w:ascii="Trebuchet MS" w:eastAsiaTheme="majorEastAsia" w:hAnsi="Trebuchet MS" w:cs="Times New Roman"/>
                <w:b/>
                <w:lang w:val="ro-RO" w:eastAsia="en-US"/>
              </w:rPr>
              <w:t xml:space="preserve">4.7 </w:t>
            </w:r>
            <w:r w:rsidRPr="00B53B21">
              <w:rPr>
                <w:rFonts w:ascii="Trebuchet MS" w:eastAsiaTheme="majorEastAsia" w:hAnsi="Trebuchet MS" w:cs="Times New Roman"/>
                <w:b/>
                <w:color w:val="000000" w:themeColor="text1"/>
                <w:lang w:val="ro-RO" w:eastAsia="en-US"/>
              </w:rPr>
              <w:t xml:space="preserve">Prezentarea, </w:t>
            </w:r>
            <w:r w:rsidRPr="00B53B21">
              <w:rPr>
                <w:rFonts w:ascii="Trebuchet MS" w:hAnsi="Trebuchet MS" w:cs="Times New Roman"/>
                <w:b/>
                <w:color w:val="000000" w:themeColor="text1"/>
                <w:lang w:val="ro-RO"/>
              </w:rPr>
              <w:t>în cazul proiectelor de acte normative a căror adoptare atrage majorarea cheltuielilor bugetare, a următoarelor documente:</w:t>
            </w:r>
          </w:p>
          <w:p w14:paraId="56687107" w14:textId="77777777" w:rsidR="005E7BFD" w:rsidRPr="00B53B21" w:rsidRDefault="005E7BFD" w:rsidP="00432046">
            <w:pPr>
              <w:autoSpaceDE w:val="0"/>
              <w:autoSpaceDN w:val="0"/>
              <w:adjustRightInd w:val="0"/>
              <w:jc w:val="both"/>
              <w:rPr>
                <w:rFonts w:ascii="Trebuchet MS" w:hAnsi="Trebuchet MS" w:cs="Times New Roman"/>
                <w:lang w:val="ro-RO"/>
              </w:rPr>
            </w:pPr>
          </w:p>
          <w:p w14:paraId="0A19F939" w14:textId="2F5AFA5F" w:rsidR="00895C60" w:rsidRPr="00B53B21" w:rsidRDefault="00895C60" w:rsidP="00432046">
            <w:pPr>
              <w:autoSpaceDE w:val="0"/>
              <w:autoSpaceDN w:val="0"/>
              <w:adjustRightInd w:val="0"/>
              <w:jc w:val="both"/>
              <w:rPr>
                <w:rFonts w:ascii="Trebuchet MS" w:hAnsi="Trebuchet MS" w:cs="Times New Roman"/>
                <w:lang w:val="ro-RO"/>
              </w:rPr>
            </w:pPr>
            <w:r w:rsidRPr="00B53B21">
              <w:rPr>
                <w:rFonts w:ascii="Trebuchet MS" w:hAnsi="Trebuchet MS" w:cs="Times New Roman"/>
                <w:lang w:val="ro-RO"/>
              </w:rPr>
              <w:t xml:space="preserve">a) fișa financiară prevăzută la art.15 din Legea nr. 500/2002 privind finanțele publice, cu modificările </w:t>
            </w:r>
            <w:proofErr w:type="spellStart"/>
            <w:r w:rsidRPr="00B53B21">
              <w:rPr>
                <w:rFonts w:ascii="Trebuchet MS" w:hAnsi="Trebuchet MS" w:cs="Times New Roman"/>
                <w:lang w:val="ro-RO"/>
              </w:rPr>
              <w:t>şi</w:t>
            </w:r>
            <w:proofErr w:type="spellEnd"/>
            <w:r w:rsidRPr="00B53B21">
              <w:rPr>
                <w:rFonts w:ascii="Trebuchet MS" w:hAnsi="Trebuchet MS" w:cs="Times New Roman"/>
                <w:lang w:val="ro-RO"/>
              </w:rPr>
              <w:t xml:space="preserve"> completările ulterioare, însoțită de ipotezele și metodologia de calcul utilizată;</w:t>
            </w:r>
          </w:p>
          <w:p w14:paraId="76F480AD" w14:textId="238FB572" w:rsidR="00895C60" w:rsidRPr="00B53B21" w:rsidRDefault="00895C60" w:rsidP="00432046">
            <w:pPr>
              <w:tabs>
                <w:tab w:val="left" w:pos="567"/>
              </w:tabs>
              <w:jc w:val="both"/>
              <w:rPr>
                <w:rFonts w:ascii="Trebuchet MS" w:hAnsi="Trebuchet MS" w:cs="Times New Roman"/>
                <w:lang w:val="ro-RO"/>
              </w:rPr>
            </w:pPr>
            <w:r w:rsidRPr="00B53B21">
              <w:rPr>
                <w:rFonts w:ascii="Trebuchet MS" w:hAnsi="Trebuchet MS" w:cs="Times New Roman"/>
                <w:lang w:val="ro-RO"/>
              </w:rPr>
              <w:t xml:space="preserve">b) declarație conform căreia majorarea de cheltuială respectivă este compatibilă cu obiectivele </w:t>
            </w:r>
            <w:proofErr w:type="spellStart"/>
            <w:r w:rsidRPr="00B53B21">
              <w:rPr>
                <w:rFonts w:ascii="Trebuchet MS" w:hAnsi="Trebuchet MS" w:cs="Times New Roman"/>
                <w:lang w:val="ro-RO"/>
              </w:rPr>
              <w:t>şi</w:t>
            </w:r>
            <w:proofErr w:type="spellEnd"/>
            <w:r w:rsidRPr="00B53B21">
              <w:rPr>
                <w:rFonts w:ascii="Trebuchet MS" w:hAnsi="Trebuchet MS" w:cs="Times New Roman"/>
                <w:lang w:val="ro-RO"/>
              </w:rPr>
              <w:t xml:space="preserve"> prioritățile strategice specificate în strategia fiscal-bugetară, cu legea bugetară anuală </w:t>
            </w:r>
            <w:proofErr w:type="spellStart"/>
            <w:r w:rsidRPr="00B53B21">
              <w:rPr>
                <w:rFonts w:ascii="Trebuchet MS" w:hAnsi="Trebuchet MS" w:cs="Times New Roman"/>
                <w:lang w:val="ro-RO"/>
              </w:rPr>
              <w:t>şi</w:t>
            </w:r>
            <w:proofErr w:type="spellEnd"/>
            <w:r w:rsidRPr="00B53B21">
              <w:rPr>
                <w:rFonts w:ascii="Trebuchet MS" w:hAnsi="Trebuchet MS" w:cs="Times New Roman"/>
                <w:lang w:val="ro-RO"/>
              </w:rPr>
              <w:t xml:space="preserve"> cu plafoanele de cheltuieli prezentate în strategia fiscal-bugetară.</w:t>
            </w:r>
          </w:p>
          <w:p w14:paraId="0A96D083" w14:textId="77777777" w:rsidR="005E7BFD" w:rsidRPr="00B53B21" w:rsidRDefault="005E7BFD" w:rsidP="00432046">
            <w:pPr>
              <w:tabs>
                <w:tab w:val="left" w:pos="567"/>
              </w:tabs>
              <w:jc w:val="both"/>
              <w:rPr>
                <w:rFonts w:ascii="Trebuchet MS" w:eastAsiaTheme="majorEastAsia" w:hAnsi="Trebuchet MS" w:cs="Times New Roman"/>
                <w:bCs/>
                <w:lang w:val="ro-RO" w:eastAsia="en-US"/>
              </w:rPr>
            </w:pPr>
          </w:p>
          <w:p w14:paraId="217AB2A9" w14:textId="3C953317" w:rsidR="00A85C8E" w:rsidRPr="00B53B21" w:rsidRDefault="00432046" w:rsidP="00D55044">
            <w:pPr>
              <w:tabs>
                <w:tab w:val="left" w:pos="567"/>
              </w:tabs>
              <w:jc w:val="both"/>
              <w:rPr>
                <w:rFonts w:ascii="Trebuchet MS" w:eastAsiaTheme="majorEastAsia" w:hAnsi="Trebuchet MS" w:cs="Times New Roman"/>
                <w:b/>
                <w:bCs/>
                <w:lang w:val="ro-RO" w:eastAsia="en-US"/>
              </w:rPr>
            </w:pPr>
            <w:r w:rsidRPr="00B53B21">
              <w:rPr>
                <w:rFonts w:ascii="Trebuchet MS" w:eastAsiaTheme="majorEastAsia" w:hAnsi="Trebuchet MS" w:cs="Times New Roman"/>
                <w:bCs/>
                <w:lang w:val="ro-RO" w:eastAsia="en-US"/>
              </w:rPr>
              <w:t xml:space="preserve">Ca urmare a </w:t>
            </w:r>
            <w:r w:rsidR="00D55044" w:rsidRPr="00B53B21">
              <w:rPr>
                <w:rFonts w:ascii="Trebuchet MS" w:eastAsiaTheme="majorEastAsia" w:hAnsi="Trebuchet MS" w:cs="Times New Roman"/>
                <w:bCs/>
                <w:lang w:val="ro-RO" w:eastAsia="en-US"/>
              </w:rPr>
              <w:t>adoptării</w:t>
            </w:r>
            <w:r w:rsidRPr="00B53B21">
              <w:rPr>
                <w:rFonts w:ascii="Trebuchet MS" w:eastAsiaTheme="majorEastAsia" w:hAnsi="Trebuchet MS" w:cs="Times New Roman"/>
                <w:bCs/>
                <w:lang w:val="ro-RO" w:eastAsia="en-US"/>
              </w:rPr>
              <w:t xml:space="preserve"> prezentului act normativ se diminuează cheltuielile bugetare.</w:t>
            </w:r>
          </w:p>
        </w:tc>
      </w:tr>
      <w:tr w:rsidR="00895C60" w:rsidRPr="00B53B21" w14:paraId="26364240" w14:textId="77777777" w:rsidTr="000F5C7B">
        <w:tc>
          <w:tcPr>
            <w:tcW w:w="9537" w:type="dxa"/>
            <w:gridSpan w:val="8"/>
          </w:tcPr>
          <w:p w14:paraId="1754132A" w14:textId="77777777" w:rsidR="00895C60" w:rsidRPr="00B53B21" w:rsidRDefault="00895C60" w:rsidP="00895C60">
            <w:pPr>
              <w:tabs>
                <w:tab w:val="left" w:pos="567"/>
              </w:tabs>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4.8 Alte informații</w:t>
            </w:r>
          </w:p>
          <w:p w14:paraId="230CA0CE" w14:textId="77777777" w:rsidR="005332E0" w:rsidRPr="00B53B21" w:rsidRDefault="005332E0" w:rsidP="005332E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Nu au fost identificate.</w:t>
            </w:r>
          </w:p>
          <w:p w14:paraId="4C990A8B" w14:textId="167E078D" w:rsidR="005E7BFD" w:rsidRPr="00B53B21" w:rsidRDefault="005E7BFD" w:rsidP="003943CC">
            <w:pPr>
              <w:tabs>
                <w:tab w:val="left" w:pos="567"/>
              </w:tabs>
              <w:rPr>
                <w:rFonts w:ascii="Trebuchet MS" w:eastAsiaTheme="majorEastAsia" w:hAnsi="Trebuchet MS" w:cs="Times New Roman"/>
                <w:b/>
                <w:bCs/>
                <w:lang w:val="ro-RO" w:eastAsia="en-US"/>
              </w:rPr>
            </w:pPr>
          </w:p>
        </w:tc>
      </w:tr>
      <w:tr w:rsidR="00895C60" w:rsidRPr="00B53B21" w14:paraId="65FE5A35" w14:textId="77777777" w:rsidTr="000F5C7B">
        <w:tc>
          <w:tcPr>
            <w:tcW w:w="9537" w:type="dxa"/>
            <w:gridSpan w:val="8"/>
          </w:tcPr>
          <w:p w14:paraId="0A985D3B" w14:textId="77777777" w:rsidR="00895C60" w:rsidRPr="00B53B21" w:rsidRDefault="00895C60" w:rsidP="00895C60">
            <w:pPr>
              <w:jc w:val="center"/>
              <w:rPr>
                <w:rFonts w:ascii="Trebuchet MS" w:eastAsiaTheme="majorEastAsia" w:hAnsi="Trebuchet MS" w:cs="Times New Roman"/>
                <w:b/>
                <w:lang w:val="ro-RO" w:eastAsia="en-US"/>
              </w:rPr>
            </w:pPr>
          </w:p>
          <w:p w14:paraId="123D5AF5" w14:textId="77777777" w:rsidR="00895C60" w:rsidRPr="00B53B21" w:rsidRDefault="00895C60" w:rsidP="00895C60">
            <w:pPr>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Secțiunea a 5-a:</w:t>
            </w:r>
          </w:p>
          <w:p w14:paraId="56D71729" w14:textId="77777777" w:rsidR="00895C60" w:rsidRPr="00B53B21" w:rsidRDefault="00895C60" w:rsidP="00895C60">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Efectele proiectului de act normativ asupra legislației în vigoare</w:t>
            </w:r>
          </w:p>
          <w:p w14:paraId="14A0558A"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1B1E754B" w14:textId="77777777" w:rsidTr="000F5C7B">
        <w:tc>
          <w:tcPr>
            <w:tcW w:w="9537" w:type="dxa"/>
            <w:gridSpan w:val="8"/>
          </w:tcPr>
          <w:p w14:paraId="69D7A39B" w14:textId="77777777" w:rsidR="00895C60" w:rsidRPr="00B53B21" w:rsidRDefault="00895C60" w:rsidP="006609E2">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5.1 Măsuri normative necesare pentru aplicarea prevederilor proiectului de act normativ</w:t>
            </w:r>
          </w:p>
          <w:p w14:paraId="30318E63" w14:textId="6E3F56CC" w:rsidR="00565A54" w:rsidRPr="00B53B21" w:rsidRDefault="006609E2" w:rsidP="00826241">
            <w:pPr>
              <w:tabs>
                <w:tab w:val="left" w:pos="567"/>
              </w:tabs>
              <w:jc w:val="both"/>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a) acte normative în vigoare ce vor fi modificate sau abrogate, ca urmare a intrării în vigoar</w:t>
            </w:r>
            <w:r w:rsidR="00EF0C61" w:rsidRPr="00B53B21">
              <w:rPr>
                <w:rFonts w:ascii="Trebuchet MS" w:eastAsiaTheme="majorEastAsia" w:hAnsi="Trebuchet MS" w:cs="Times New Roman"/>
                <w:bCs/>
                <w:lang w:val="ro-RO" w:eastAsia="en-US"/>
              </w:rPr>
              <w:t>e a proiectului de act normativ: p</w:t>
            </w:r>
            <w:r w:rsidRPr="00B53B21">
              <w:rPr>
                <w:rFonts w:ascii="Trebuchet MS" w:eastAsiaTheme="majorEastAsia" w:hAnsi="Trebuchet MS" w:cs="Times New Roman"/>
                <w:bCs/>
                <w:lang w:val="ro-RO" w:eastAsia="en-US"/>
              </w:rPr>
              <w:t xml:space="preserve">rin prezentul act normativ se modifică și se completează Hotărârea Guvernului nr. 634/2015 privind organizarea </w:t>
            </w:r>
            <w:proofErr w:type="spellStart"/>
            <w:r w:rsidRPr="00B53B21">
              <w:rPr>
                <w:rFonts w:ascii="Trebuchet MS" w:eastAsiaTheme="majorEastAsia" w:hAnsi="Trebuchet MS" w:cs="Times New Roman"/>
                <w:bCs/>
                <w:lang w:val="ro-RO" w:eastAsia="en-US"/>
              </w:rPr>
              <w:t>şi</w:t>
            </w:r>
            <w:proofErr w:type="spellEnd"/>
            <w:r w:rsidRPr="00B53B21">
              <w:rPr>
                <w:rFonts w:ascii="Trebuchet MS" w:eastAsiaTheme="majorEastAsia" w:hAnsi="Trebuchet MS" w:cs="Times New Roman"/>
                <w:bCs/>
                <w:lang w:val="ro-RO" w:eastAsia="en-US"/>
              </w:rPr>
              <w:t xml:space="preserve"> </w:t>
            </w:r>
            <w:proofErr w:type="spellStart"/>
            <w:r w:rsidRPr="00B53B21">
              <w:rPr>
                <w:rFonts w:ascii="Trebuchet MS" w:eastAsiaTheme="majorEastAsia" w:hAnsi="Trebuchet MS" w:cs="Times New Roman"/>
                <w:bCs/>
                <w:lang w:val="ro-RO" w:eastAsia="en-US"/>
              </w:rPr>
              <w:t>funcţionarea</w:t>
            </w:r>
            <w:proofErr w:type="spellEnd"/>
            <w:r w:rsidRPr="00B53B21">
              <w:rPr>
                <w:rFonts w:ascii="Trebuchet MS" w:eastAsiaTheme="majorEastAsia" w:hAnsi="Trebuchet MS" w:cs="Times New Roman"/>
                <w:bCs/>
                <w:lang w:val="ro-RO" w:eastAsia="en-US"/>
              </w:rPr>
              <w:t xml:space="preserve"> </w:t>
            </w:r>
            <w:proofErr w:type="spellStart"/>
            <w:r w:rsidRPr="00B53B21">
              <w:rPr>
                <w:rFonts w:ascii="Trebuchet MS" w:eastAsiaTheme="majorEastAsia" w:hAnsi="Trebuchet MS" w:cs="Times New Roman"/>
                <w:bCs/>
                <w:lang w:val="ro-RO" w:eastAsia="en-US"/>
              </w:rPr>
              <w:t>Agenţiei</w:t>
            </w:r>
            <w:proofErr w:type="spellEnd"/>
            <w:r w:rsidRPr="00B53B21">
              <w:rPr>
                <w:rFonts w:ascii="Trebuchet MS" w:eastAsiaTheme="majorEastAsia" w:hAnsi="Trebuchet MS" w:cs="Times New Roman"/>
                <w:bCs/>
                <w:lang w:val="ro-RO" w:eastAsia="en-US"/>
              </w:rPr>
              <w:t xml:space="preserve"> </w:t>
            </w:r>
            <w:proofErr w:type="spellStart"/>
            <w:r w:rsidRPr="00B53B21">
              <w:rPr>
                <w:rFonts w:ascii="Trebuchet MS" w:eastAsiaTheme="majorEastAsia" w:hAnsi="Trebuchet MS" w:cs="Times New Roman"/>
                <w:bCs/>
                <w:lang w:val="ro-RO" w:eastAsia="en-US"/>
              </w:rPr>
              <w:t>Naţionale</w:t>
            </w:r>
            <w:proofErr w:type="spellEnd"/>
            <w:r w:rsidRPr="00B53B21">
              <w:rPr>
                <w:rFonts w:ascii="Trebuchet MS" w:eastAsiaTheme="majorEastAsia" w:hAnsi="Trebuchet MS" w:cs="Times New Roman"/>
                <w:bCs/>
                <w:lang w:val="ro-RO" w:eastAsia="en-US"/>
              </w:rPr>
              <w:t xml:space="preserve"> pentru </w:t>
            </w:r>
            <w:proofErr w:type="spellStart"/>
            <w:r w:rsidRPr="00B53B21">
              <w:rPr>
                <w:rFonts w:ascii="Trebuchet MS" w:eastAsiaTheme="majorEastAsia" w:hAnsi="Trebuchet MS" w:cs="Times New Roman"/>
                <w:bCs/>
                <w:lang w:val="ro-RO" w:eastAsia="en-US"/>
              </w:rPr>
              <w:t>Achiziţii</w:t>
            </w:r>
            <w:proofErr w:type="spellEnd"/>
            <w:r w:rsidRPr="00B53B21">
              <w:rPr>
                <w:rFonts w:ascii="Trebuchet MS" w:eastAsiaTheme="majorEastAsia" w:hAnsi="Trebuchet MS" w:cs="Times New Roman"/>
                <w:bCs/>
                <w:lang w:val="ro-RO" w:eastAsia="en-US"/>
              </w:rPr>
              <w:t xml:space="preserve"> Publice, în scopul reorganizării compartimentelor funcționale din cadrul ANAP.</w:t>
            </w:r>
          </w:p>
          <w:p w14:paraId="6467FAF4" w14:textId="77777777" w:rsidR="006609E2" w:rsidRPr="00B53B21" w:rsidRDefault="006609E2" w:rsidP="00826241">
            <w:pPr>
              <w:tabs>
                <w:tab w:val="left" w:pos="567"/>
              </w:tabs>
              <w:jc w:val="both"/>
              <w:rPr>
                <w:rFonts w:ascii="Trebuchet MS" w:eastAsiaTheme="majorEastAsia" w:hAnsi="Trebuchet MS" w:cs="Times New Roman"/>
                <w:bCs/>
                <w:lang w:val="ro-RO" w:eastAsia="en-US"/>
              </w:rPr>
            </w:pPr>
          </w:p>
          <w:p w14:paraId="3C2DECCE" w14:textId="77777777" w:rsidR="006609E2" w:rsidRPr="00B53B21" w:rsidRDefault="006609E2" w:rsidP="00826241">
            <w:pPr>
              <w:tabs>
                <w:tab w:val="left" w:pos="567"/>
              </w:tabs>
              <w:jc w:val="both"/>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 xml:space="preserve">b) acte normative ce urmează a fi elaborate în vederea implementării noilor </w:t>
            </w:r>
            <w:proofErr w:type="spellStart"/>
            <w:r w:rsidRPr="00B53B21">
              <w:rPr>
                <w:rFonts w:ascii="Trebuchet MS" w:eastAsiaTheme="majorEastAsia" w:hAnsi="Trebuchet MS" w:cs="Times New Roman"/>
                <w:bCs/>
                <w:lang w:val="ro-RO" w:eastAsia="en-US"/>
              </w:rPr>
              <w:t>dispoziţii</w:t>
            </w:r>
            <w:proofErr w:type="spellEnd"/>
            <w:r w:rsidRPr="00B53B21">
              <w:rPr>
                <w:rFonts w:ascii="Trebuchet MS" w:eastAsiaTheme="majorEastAsia" w:hAnsi="Trebuchet MS" w:cs="Times New Roman"/>
                <w:bCs/>
                <w:lang w:val="ro-RO" w:eastAsia="en-US"/>
              </w:rPr>
              <w:t>:</w:t>
            </w:r>
          </w:p>
          <w:p w14:paraId="3DA91885" w14:textId="02E1ED94" w:rsidR="006609E2" w:rsidRPr="00B53B21" w:rsidRDefault="002452D8" w:rsidP="00E943C6">
            <w:pPr>
              <w:tabs>
                <w:tab w:val="left" w:pos="567"/>
              </w:tabs>
              <w:jc w:val="both"/>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 xml:space="preserve">Prin ordin al </w:t>
            </w:r>
            <w:proofErr w:type="spellStart"/>
            <w:r w:rsidRPr="00B53B21">
              <w:rPr>
                <w:rFonts w:ascii="Trebuchet MS" w:eastAsiaTheme="majorEastAsia" w:hAnsi="Trebuchet MS" w:cs="Times New Roman"/>
                <w:bCs/>
                <w:lang w:val="ro-RO" w:eastAsia="en-US"/>
              </w:rPr>
              <w:t>preşedintelui</w:t>
            </w:r>
            <w:proofErr w:type="spellEnd"/>
            <w:r w:rsidRPr="00B53B21">
              <w:rPr>
                <w:rFonts w:ascii="Trebuchet MS" w:eastAsiaTheme="majorEastAsia" w:hAnsi="Trebuchet MS" w:cs="Times New Roman"/>
                <w:bCs/>
                <w:lang w:val="ro-RO" w:eastAsia="en-US"/>
              </w:rPr>
              <w:t xml:space="preserve"> ANAP</w:t>
            </w:r>
            <w:r w:rsidR="006609E2" w:rsidRPr="00B53B21">
              <w:rPr>
                <w:rFonts w:ascii="Trebuchet MS" w:eastAsiaTheme="majorEastAsia" w:hAnsi="Trebuchet MS" w:cs="Times New Roman"/>
                <w:bCs/>
                <w:lang w:val="ro-RO" w:eastAsia="en-US"/>
              </w:rPr>
              <w:t xml:space="preserve"> se vor organiza direcții, servicii, compartimente, programe </w:t>
            </w:r>
            <w:proofErr w:type="spellStart"/>
            <w:r w:rsidR="006609E2" w:rsidRPr="00B53B21">
              <w:rPr>
                <w:rFonts w:ascii="Trebuchet MS" w:eastAsiaTheme="majorEastAsia" w:hAnsi="Trebuchet MS" w:cs="Times New Roman"/>
                <w:bCs/>
                <w:lang w:val="ro-RO" w:eastAsia="en-US"/>
              </w:rPr>
              <w:t>şi</w:t>
            </w:r>
            <w:proofErr w:type="spellEnd"/>
            <w:r w:rsidR="006609E2" w:rsidRPr="00B53B21">
              <w:rPr>
                <w:rFonts w:ascii="Trebuchet MS" w:eastAsiaTheme="majorEastAsia" w:hAnsi="Trebuchet MS" w:cs="Times New Roman"/>
                <w:bCs/>
                <w:lang w:val="ro-RO" w:eastAsia="en-US"/>
              </w:rPr>
              <w:t xml:space="preserve"> colective temporare </w:t>
            </w:r>
            <w:proofErr w:type="spellStart"/>
            <w:r w:rsidR="006609E2" w:rsidRPr="00B53B21">
              <w:rPr>
                <w:rFonts w:ascii="Trebuchet MS" w:eastAsiaTheme="majorEastAsia" w:hAnsi="Trebuchet MS" w:cs="Times New Roman"/>
                <w:bCs/>
                <w:lang w:val="ro-RO" w:eastAsia="en-US"/>
              </w:rPr>
              <w:t>şi</w:t>
            </w:r>
            <w:proofErr w:type="spellEnd"/>
            <w:r w:rsidR="006609E2" w:rsidRPr="00B53B21">
              <w:rPr>
                <w:rFonts w:ascii="Trebuchet MS" w:eastAsiaTheme="majorEastAsia" w:hAnsi="Trebuchet MS" w:cs="Times New Roman"/>
                <w:bCs/>
                <w:lang w:val="ro-RO" w:eastAsia="en-US"/>
              </w:rPr>
              <w:t xml:space="preserve"> se stabilesc numărul posturilor de conducere, care va fi de maximum 8% din numărul total al posturilor aprobate la nivel ANAP </w:t>
            </w:r>
            <w:proofErr w:type="spellStart"/>
            <w:r w:rsidR="006609E2" w:rsidRPr="00B53B21">
              <w:rPr>
                <w:rFonts w:ascii="Trebuchet MS" w:eastAsiaTheme="majorEastAsia" w:hAnsi="Trebuchet MS" w:cs="Times New Roman"/>
                <w:bCs/>
                <w:lang w:val="ro-RO" w:eastAsia="en-US"/>
              </w:rPr>
              <w:t>şi</w:t>
            </w:r>
            <w:proofErr w:type="spellEnd"/>
            <w:r w:rsidR="006609E2" w:rsidRPr="00B53B21">
              <w:rPr>
                <w:rFonts w:ascii="Trebuchet MS" w:eastAsiaTheme="majorEastAsia" w:hAnsi="Trebuchet MS" w:cs="Times New Roman"/>
                <w:bCs/>
                <w:lang w:val="ro-RO" w:eastAsia="en-US"/>
              </w:rPr>
              <w:t xml:space="preserve"> numărul posturilor de </w:t>
            </w:r>
            <w:proofErr w:type="spellStart"/>
            <w:r w:rsidR="006609E2" w:rsidRPr="00B53B21">
              <w:rPr>
                <w:rFonts w:ascii="Trebuchet MS" w:eastAsiaTheme="majorEastAsia" w:hAnsi="Trebuchet MS" w:cs="Times New Roman"/>
                <w:bCs/>
                <w:lang w:val="ro-RO" w:eastAsia="en-US"/>
              </w:rPr>
              <w:t>execuţie</w:t>
            </w:r>
            <w:proofErr w:type="spellEnd"/>
            <w:r w:rsidR="006609E2" w:rsidRPr="00B53B21">
              <w:rPr>
                <w:rFonts w:ascii="Trebuchet MS" w:eastAsiaTheme="majorEastAsia" w:hAnsi="Trebuchet MS" w:cs="Times New Roman"/>
                <w:bCs/>
                <w:lang w:val="ro-RO" w:eastAsia="en-US"/>
              </w:rPr>
              <w:t xml:space="preserve">, în </w:t>
            </w:r>
            <w:proofErr w:type="spellStart"/>
            <w:r w:rsidR="006609E2" w:rsidRPr="00B53B21">
              <w:rPr>
                <w:rFonts w:ascii="Trebuchet MS" w:eastAsiaTheme="majorEastAsia" w:hAnsi="Trebuchet MS" w:cs="Times New Roman"/>
                <w:bCs/>
                <w:lang w:val="ro-RO" w:eastAsia="en-US"/>
              </w:rPr>
              <w:t>condiţiile</w:t>
            </w:r>
            <w:proofErr w:type="spellEnd"/>
            <w:r w:rsidR="006609E2" w:rsidRPr="00B53B21">
              <w:rPr>
                <w:rFonts w:ascii="Trebuchet MS" w:eastAsiaTheme="majorEastAsia" w:hAnsi="Trebuchet MS" w:cs="Times New Roman"/>
                <w:bCs/>
                <w:lang w:val="ro-RO" w:eastAsia="en-US"/>
              </w:rPr>
              <w:t xml:space="preserve"> legii.</w:t>
            </w:r>
          </w:p>
        </w:tc>
      </w:tr>
      <w:tr w:rsidR="00895C60" w:rsidRPr="00B53B21" w14:paraId="21B10ADA" w14:textId="77777777" w:rsidTr="000F5C7B">
        <w:tc>
          <w:tcPr>
            <w:tcW w:w="9537" w:type="dxa"/>
            <w:gridSpan w:val="8"/>
          </w:tcPr>
          <w:p w14:paraId="7A8682F4" w14:textId="77777777" w:rsidR="00895C60" w:rsidRPr="00B53B21" w:rsidRDefault="00895C60" w:rsidP="00895C60">
            <w:pPr>
              <w:jc w:val="both"/>
              <w:rPr>
                <w:rFonts w:ascii="Trebuchet MS" w:eastAsiaTheme="majorEastAsia" w:hAnsi="Trebuchet MS" w:cs="Times New Roman"/>
                <w:b/>
                <w:iCs/>
                <w:lang w:val="ro-RO" w:eastAsia="en-US"/>
              </w:rPr>
            </w:pPr>
            <w:r w:rsidRPr="00B53B21">
              <w:rPr>
                <w:rFonts w:ascii="Trebuchet MS" w:eastAsiaTheme="majorEastAsia" w:hAnsi="Trebuchet MS" w:cs="Times New Roman"/>
                <w:b/>
                <w:iCs/>
                <w:lang w:val="ro-RO" w:eastAsia="en-US"/>
              </w:rPr>
              <w:t>5.2 Impactul asupra legislației in domeniul achizițiilor publice</w:t>
            </w:r>
          </w:p>
          <w:p w14:paraId="155ABA23"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54A38EFB"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51A4F4E5" w14:textId="77777777" w:rsidTr="000F5C7B">
        <w:tc>
          <w:tcPr>
            <w:tcW w:w="9537" w:type="dxa"/>
            <w:gridSpan w:val="8"/>
          </w:tcPr>
          <w:p w14:paraId="1FFA149B"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5.3 Conformitatea proiectului de act normativ cu legislația UE (în cazul proiectelor ce transpun sau asigură aplicarea unor prevederi de drept UE). </w:t>
            </w:r>
          </w:p>
          <w:p w14:paraId="57F535C1"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751C16D6"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06899D8C" w14:textId="77777777" w:rsidTr="000F5C7B">
        <w:tc>
          <w:tcPr>
            <w:tcW w:w="9537" w:type="dxa"/>
            <w:gridSpan w:val="8"/>
          </w:tcPr>
          <w:p w14:paraId="4053D76C"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5.3.1 Măsuri normative necesare transpunerii directivelor UE</w:t>
            </w:r>
          </w:p>
          <w:p w14:paraId="6B7C2917"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154155EA"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27301FD2" w14:textId="77777777" w:rsidTr="000F5C7B">
        <w:tc>
          <w:tcPr>
            <w:tcW w:w="9537" w:type="dxa"/>
            <w:gridSpan w:val="8"/>
          </w:tcPr>
          <w:p w14:paraId="686DA56D"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5.3.2 Măsuri normative necesare aplicării actelor legislative UE  </w:t>
            </w:r>
          </w:p>
          <w:p w14:paraId="51702ED2"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57C12187" w14:textId="77777777" w:rsidR="00565A54" w:rsidRPr="00B53B21" w:rsidRDefault="00565A54" w:rsidP="000A2084">
            <w:pPr>
              <w:tabs>
                <w:tab w:val="left" w:pos="567"/>
              </w:tabs>
              <w:jc w:val="right"/>
              <w:rPr>
                <w:rFonts w:ascii="Trebuchet MS" w:eastAsiaTheme="majorEastAsia" w:hAnsi="Trebuchet MS" w:cs="Times New Roman"/>
                <w:bCs/>
                <w:lang w:val="ro-RO" w:eastAsia="en-US"/>
              </w:rPr>
            </w:pPr>
          </w:p>
        </w:tc>
      </w:tr>
      <w:tr w:rsidR="00895C60" w:rsidRPr="00B53B21" w14:paraId="23E430C9" w14:textId="77777777" w:rsidTr="000F5C7B">
        <w:tc>
          <w:tcPr>
            <w:tcW w:w="9537" w:type="dxa"/>
            <w:gridSpan w:val="8"/>
          </w:tcPr>
          <w:p w14:paraId="7C4184B7" w14:textId="77777777" w:rsidR="00895C60" w:rsidRPr="00B53B21" w:rsidRDefault="00895C60" w:rsidP="00895C60">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lastRenderedPageBreak/>
              <w:t xml:space="preserve">5.4 Hotărâri ale Curții de Justiție a Uniunii Europene </w:t>
            </w:r>
          </w:p>
          <w:p w14:paraId="788D60FB"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62CE6ACD"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3A74C43B" w14:textId="77777777" w:rsidTr="000F5C7B">
        <w:tc>
          <w:tcPr>
            <w:tcW w:w="9537" w:type="dxa"/>
            <w:gridSpan w:val="8"/>
          </w:tcPr>
          <w:p w14:paraId="04306198"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5.5 Alte acte normative </w:t>
            </w:r>
            <w:proofErr w:type="spellStart"/>
            <w:r w:rsidRPr="00B53B21">
              <w:rPr>
                <w:rFonts w:ascii="Trebuchet MS" w:eastAsiaTheme="majorEastAsia" w:hAnsi="Trebuchet MS" w:cs="Times New Roman"/>
                <w:b/>
                <w:lang w:val="ro-RO" w:eastAsia="en-US"/>
              </w:rPr>
              <w:t>şi</w:t>
            </w:r>
            <w:proofErr w:type="spellEnd"/>
            <w:r w:rsidRPr="00B53B21">
              <w:rPr>
                <w:rFonts w:ascii="Trebuchet MS" w:eastAsiaTheme="majorEastAsia" w:hAnsi="Trebuchet MS" w:cs="Times New Roman"/>
                <w:b/>
                <w:lang w:val="ro-RO" w:eastAsia="en-US"/>
              </w:rPr>
              <w:t xml:space="preserve">/sau documente internaționale din care decurg angajamente asumate </w:t>
            </w:r>
          </w:p>
          <w:p w14:paraId="4F1CBE23"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1CB72E37"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5B5425E9" w14:textId="77777777" w:rsidTr="000F5C7B">
        <w:tc>
          <w:tcPr>
            <w:tcW w:w="9537" w:type="dxa"/>
            <w:gridSpan w:val="8"/>
          </w:tcPr>
          <w:p w14:paraId="2C98D384" w14:textId="77777777" w:rsidR="00895C60" w:rsidRPr="00B53B21" w:rsidRDefault="00895C60" w:rsidP="00895C60">
            <w:pPr>
              <w:tabs>
                <w:tab w:val="left" w:pos="567"/>
              </w:tabs>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5.6. Alte informații  </w:t>
            </w:r>
          </w:p>
          <w:p w14:paraId="7DF73EC0"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Nu au fost identificate.</w:t>
            </w:r>
          </w:p>
          <w:p w14:paraId="112F36C0"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1CFB475D" w14:textId="77777777" w:rsidTr="000F5C7B">
        <w:tc>
          <w:tcPr>
            <w:tcW w:w="9537" w:type="dxa"/>
            <w:gridSpan w:val="8"/>
          </w:tcPr>
          <w:p w14:paraId="463F4465" w14:textId="77777777" w:rsidR="00895C60" w:rsidRPr="00B53B21" w:rsidRDefault="00895C60" w:rsidP="00895C60">
            <w:pPr>
              <w:jc w:val="center"/>
              <w:rPr>
                <w:rFonts w:ascii="Trebuchet MS" w:eastAsiaTheme="majorEastAsia" w:hAnsi="Trebuchet MS" w:cs="Times New Roman"/>
                <w:b/>
                <w:lang w:val="ro-RO" w:eastAsia="en-US"/>
              </w:rPr>
            </w:pPr>
          </w:p>
          <w:p w14:paraId="042FADFD" w14:textId="77777777" w:rsidR="00895C60" w:rsidRPr="00B53B21" w:rsidRDefault="00895C60" w:rsidP="00895C60">
            <w:pPr>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Secțiunea a 6-a:</w:t>
            </w:r>
          </w:p>
          <w:p w14:paraId="3432677A" w14:textId="77777777" w:rsidR="00895C60" w:rsidRPr="00B53B21" w:rsidRDefault="00895C60" w:rsidP="00895C60">
            <w:pPr>
              <w:tabs>
                <w:tab w:val="left" w:pos="567"/>
              </w:tabs>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Consultările efectuate în vederea elaborării proiectului de act normativ</w:t>
            </w:r>
          </w:p>
          <w:p w14:paraId="0CB87F60" w14:textId="77777777" w:rsidR="00895C60" w:rsidRPr="00B53B21" w:rsidRDefault="00895C60" w:rsidP="00895C60">
            <w:pPr>
              <w:tabs>
                <w:tab w:val="left" w:pos="567"/>
              </w:tabs>
              <w:jc w:val="center"/>
              <w:rPr>
                <w:rFonts w:ascii="Trebuchet MS" w:eastAsiaTheme="majorEastAsia" w:hAnsi="Trebuchet MS" w:cs="Times New Roman"/>
                <w:b/>
                <w:bCs/>
                <w:lang w:val="ro-RO" w:eastAsia="en-US"/>
              </w:rPr>
            </w:pPr>
          </w:p>
        </w:tc>
      </w:tr>
      <w:tr w:rsidR="00895C60" w:rsidRPr="00B53B21" w14:paraId="7D3EA92C" w14:textId="77777777" w:rsidTr="000F5C7B">
        <w:tc>
          <w:tcPr>
            <w:tcW w:w="9537" w:type="dxa"/>
            <w:gridSpan w:val="8"/>
          </w:tcPr>
          <w:p w14:paraId="6EED8B2E" w14:textId="77777777" w:rsidR="00895C60" w:rsidRPr="00B53B21" w:rsidRDefault="00895C60" w:rsidP="00895C60">
            <w:pPr>
              <w:jc w:val="both"/>
              <w:rPr>
                <w:rFonts w:ascii="Trebuchet MS" w:hAnsi="Trebuchet MS" w:cs="Times New Roman"/>
                <w:b/>
                <w:bCs/>
                <w:lang w:val="ro-RO"/>
              </w:rPr>
            </w:pPr>
            <w:r w:rsidRPr="00B53B21">
              <w:rPr>
                <w:rFonts w:ascii="Trebuchet MS" w:hAnsi="Trebuchet MS" w:cs="Times New Roman"/>
                <w:b/>
                <w:bCs/>
                <w:lang w:val="ro-RO"/>
              </w:rPr>
              <w:t>6.1 Informații privind neaplicarea procedurii de participare la elaborarea actelor normative</w:t>
            </w:r>
          </w:p>
          <w:p w14:paraId="2A016018"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11D04047"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30DA0C1D" w14:textId="77777777" w:rsidTr="000F5C7B">
        <w:tc>
          <w:tcPr>
            <w:tcW w:w="9537" w:type="dxa"/>
            <w:gridSpan w:val="8"/>
          </w:tcPr>
          <w:p w14:paraId="67ED04D4" w14:textId="77777777" w:rsidR="00895C60" w:rsidRPr="00B53B21" w:rsidRDefault="00895C60" w:rsidP="00895C60">
            <w:pPr>
              <w:jc w:val="both"/>
              <w:rPr>
                <w:rFonts w:ascii="Trebuchet MS" w:hAnsi="Trebuchet MS" w:cs="Times New Roman"/>
                <w:b/>
                <w:lang w:val="ro-RO"/>
              </w:rPr>
            </w:pPr>
            <w:r w:rsidRPr="00B53B21">
              <w:rPr>
                <w:rFonts w:ascii="Trebuchet MS" w:hAnsi="Trebuchet MS" w:cs="Times New Roman"/>
                <w:b/>
                <w:bCs/>
                <w:lang w:val="ro-RO"/>
              </w:rPr>
              <w:t>6.2 Informații privind procesul de consultare cu organizații neguvernamentale, institute de cercetare și alte organisme implicate.</w:t>
            </w:r>
            <w:r w:rsidRPr="00B53B21">
              <w:rPr>
                <w:rFonts w:ascii="Trebuchet MS" w:hAnsi="Trebuchet MS" w:cs="Times New Roman"/>
                <w:b/>
                <w:lang w:val="ro-RO"/>
              </w:rPr>
              <w:t xml:space="preserve"> </w:t>
            </w:r>
          </w:p>
          <w:p w14:paraId="0ADF1EFF" w14:textId="77777777" w:rsidR="00895C60" w:rsidRPr="00B53B21" w:rsidRDefault="00895C60" w:rsidP="00895C6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Prezentul act normativ nu se referă la acest subiect</w:t>
            </w:r>
          </w:p>
          <w:p w14:paraId="2CB4D848" w14:textId="77777777" w:rsidR="00565A54" w:rsidRPr="00B53B21" w:rsidRDefault="00565A54" w:rsidP="00895C60">
            <w:pPr>
              <w:tabs>
                <w:tab w:val="left" w:pos="567"/>
              </w:tabs>
              <w:rPr>
                <w:rFonts w:ascii="Trebuchet MS" w:eastAsiaTheme="majorEastAsia" w:hAnsi="Trebuchet MS" w:cs="Times New Roman"/>
                <w:bCs/>
                <w:lang w:val="ro-RO" w:eastAsia="en-US"/>
              </w:rPr>
            </w:pPr>
          </w:p>
        </w:tc>
      </w:tr>
      <w:tr w:rsidR="00895C60" w:rsidRPr="00B53B21" w14:paraId="2DD668A8" w14:textId="77777777" w:rsidTr="000F5C7B">
        <w:tc>
          <w:tcPr>
            <w:tcW w:w="9537" w:type="dxa"/>
            <w:gridSpan w:val="8"/>
          </w:tcPr>
          <w:p w14:paraId="380F72BA"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6.3 Informații despre consultările organizate cu autoritățile administrației publice locale </w:t>
            </w:r>
          </w:p>
          <w:p w14:paraId="43B11A45" w14:textId="77777777" w:rsidR="00895C60" w:rsidRPr="00B53B21" w:rsidRDefault="00895C60" w:rsidP="00895C60">
            <w:pPr>
              <w:jc w:val="both"/>
              <w:rPr>
                <w:rFonts w:ascii="Trebuchet MS" w:hAnsi="Trebuchet MS" w:cs="Times New Roman"/>
                <w:bCs/>
                <w:lang w:val="ro-RO"/>
              </w:rPr>
            </w:pPr>
            <w:r w:rsidRPr="00B53B21">
              <w:rPr>
                <w:rFonts w:ascii="Trebuchet MS" w:hAnsi="Trebuchet MS" w:cs="Times New Roman"/>
                <w:bCs/>
                <w:lang w:val="ro-RO"/>
              </w:rPr>
              <w:t>Prezentul act normativ nu se referă la acest subiect</w:t>
            </w:r>
          </w:p>
          <w:p w14:paraId="7C499497" w14:textId="77777777" w:rsidR="00565A54" w:rsidRPr="00B53B21" w:rsidRDefault="00565A54" w:rsidP="00895C60">
            <w:pPr>
              <w:jc w:val="both"/>
              <w:rPr>
                <w:rFonts w:ascii="Trebuchet MS" w:hAnsi="Trebuchet MS" w:cs="Times New Roman"/>
                <w:bCs/>
                <w:lang w:val="ro-RO"/>
              </w:rPr>
            </w:pPr>
          </w:p>
        </w:tc>
      </w:tr>
      <w:tr w:rsidR="00895C60" w:rsidRPr="00B53B21" w14:paraId="21DA8AF0" w14:textId="77777777" w:rsidTr="000F5C7B">
        <w:tc>
          <w:tcPr>
            <w:tcW w:w="9537" w:type="dxa"/>
            <w:gridSpan w:val="8"/>
          </w:tcPr>
          <w:p w14:paraId="1579BBFE" w14:textId="77777777" w:rsidR="00895C60" w:rsidRPr="00B53B21" w:rsidRDefault="00895C60" w:rsidP="00895C60">
            <w:pPr>
              <w:jc w:val="both"/>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6.4 Informații privind puncte de vedere/opinii emise de organisme consultative constituite prin acte normative </w:t>
            </w:r>
          </w:p>
          <w:p w14:paraId="7A2DB345" w14:textId="77777777" w:rsidR="00895C60" w:rsidRPr="00B53B21" w:rsidRDefault="00895C60" w:rsidP="00895C60">
            <w:pPr>
              <w:jc w:val="both"/>
              <w:rPr>
                <w:rFonts w:ascii="Trebuchet MS" w:hAnsi="Trebuchet MS" w:cs="Times New Roman"/>
                <w:bCs/>
                <w:lang w:val="ro-RO"/>
              </w:rPr>
            </w:pPr>
            <w:r w:rsidRPr="00B53B21">
              <w:rPr>
                <w:rFonts w:ascii="Trebuchet MS" w:hAnsi="Trebuchet MS" w:cs="Times New Roman"/>
                <w:bCs/>
                <w:lang w:val="ro-RO"/>
              </w:rPr>
              <w:t>Prezentul act normativ nu se referă la acest subiect</w:t>
            </w:r>
          </w:p>
          <w:p w14:paraId="46436084" w14:textId="77777777" w:rsidR="00565A54" w:rsidRPr="00B53B21" w:rsidRDefault="00565A54" w:rsidP="00895C60">
            <w:pPr>
              <w:jc w:val="both"/>
              <w:rPr>
                <w:rFonts w:ascii="Trebuchet MS" w:hAnsi="Trebuchet MS" w:cs="Times New Roman"/>
                <w:bCs/>
                <w:lang w:val="ro-RO"/>
              </w:rPr>
            </w:pPr>
          </w:p>
        </w:tc>
      </w:tr>
      <w:tr w:rsidR="00895C60" w:rsidRPr="00B53B21" w14:paraId="07C2F30E" w14:textId="77777777" w:rsidTr="000F5C7B">
        <w:tc>
          <w:tcPr>
            <w:tcW w:w="9537" w:type="dxa"/>
            <w:gridSpan w:val="8"/>
          </w:tcPr>
          <w:p w14:paraId="5810CAA4"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6.5 Informații privind avizarea de către: </w:t>
            </w:r>
          </w:p>
          <w:p w14:paraId="4587954D" w14:textId="7E5348FB" w:rsidR="00895C60" w:rsidRPr="00B53B21" w:rsidRDefault="00895C60" w:rsidP="00895C60">
            <w:pPr>
              <w:jc w:val="both"/>
              <w:rPr>
                <w:rFonts w:ascii="Trebuchet MS" w:eastAsiaTheme="majorEastAsia" w:hAnsi="Trebuchet MS" w:cs="Times New Roman"/>
                <w:lang w:val="ro-RO" w:eastAsia="en-US"/>
              </w:rPr>
            </w:pPr>
            <w:r w:rsidRPr="00B53B21">
              <w:rPr>
                <w:rFonts w:ascii="Trebuchet MS" w:eastAsiaTheme="majorEastAsia" w:hAnsi="Trebuchet MS" w:cs="Times New Roman"/>
                <w:b/>
                <w:lang w:val="ro-RO" w:eastAsia="en-US"/>
              </w:rPr>
              <w:t xml:space="preserve">a)Consiliul Legislativ </w:t>
            </w:r>
            <w:r w:rsidR="00377E4F" w:rsidRPr="00B53B21">
              <w:rPr>
                <w:rFonts w:ascii="Trebuchet MS" w:eastAsiaTheme="majorEastAsia" w:hAnsi="Trebuchet MS" w:cs="Times New Roman"/>
                <w:b/>
                <w:lang w:val="ro-RO" w:eastAsia="en-US"/>
              </w:rPr>
              <w:t xml:space="preserve">- </w:t>
            </w:r>
            <w:r w:rsidR="00565A54" w:rsidRPr="00B53B21">
              <w:rPr>
                <w:rFonts w:ascii="Trebuchet MS" w:eastAsiaTheme="majorEastAsia" w:hAnsi="Trebuchet MS" w:cs="Times New Roman"/>
                <w:lang w:val="ro-RO" w:eastAsia="en-US"/>
              </w:rPr>
              <w:t>Se solicită avizul</w:t>
            </w:r>
            <w:r w:rsidRPr="00B53B21">
              <w:rPr>
                <w:rFonts w:ascii="Trebuchet MS" w:eastAsiaTheme="majorEastAsia" w:hAnsi="Trebuchet MS" w:cs="Times New Roman"/>
                <w:lang w:val="ro-RO" w:eastAsia="en-US"/>
              </w:rPr>
              <w:t xml:space="preserve"> Consiliul</w:t>
            </w:r>
            <w:r w:rsidR="00565A54" w:rsidRPr="00B53B21">
              <w:rPr>
                <w:rFonts w:ascii="Trebuchet MS" w:eastAsiaTheme="majorEastAsia" w:hAnsi="Trebuchet MS" w:cs="Times New Roman"/>
                <w:lang w:val="ro-RO" w:eastAsia="en-US"/>
              </w:rPr>
              <w:t>ui</w:t>
            </w:r>
            <w:r w:rsidRPr="00B53B21">
              <w:rPr>
                <w:rFonts w:ascii="Trebuchet MS" w:eastAsiaTheme="majorEastAsia" w:hAnsi="Trebuchet MS" w:cs="Times New Roman"/>
                <w:lang w:val="ro-RO" w:eastAsia="en-US"/>
              </w:rPr>
              <w:t xml:space="preserve"> Legislativ. </w:t>
            </w:r>
          </w:p>
          <w:p w14:paraId="7D779571" w14:textId="77777777" w:rsidR="00895C60" w:rsidRPr="00B53B21" w:rsidRDefault="00895C60" w:rsidP="00895C60">
            <w:pPr>
              <w:jc w:val="both"/>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b)Consiliul Suprem de Apărare a Țării </w:t>
            </w:r>
          </w:p>
          <w:p w14:paraId="6FAD1485" w14:textId="77777777" w:rsidR="00895C60" w:rsidRPr="00B53B21" w:rsidRDefault="00895C60" w:rsidP="00895C60">
            <w:pPr>
              <w:jc w:val="both"/>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c)Consiliul Economic și Social </w:t>
            </w:r>
          </w:p>
          <w:p w14:paraId="5DF937E9" w14:textId="77777777" w:rsidR="00895C60" w:rsidRPr="00B53B21" w:rsidRDefault="00895C60" w:rsidP="00895C60">
            <w:pPr>
              <w:jc w:val="both"/>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d)Consiliul Concurenței </w:t>
            </w:r>
          </w:p>
          <w:p w14:paraId="16DF18B1" w14:textId="2B98A4DA" w:rsidR="00895C60" w:rsidRPr="00B53B21" w:rsidRDefault="00895C60" w:rsidP="00273655">
            <w:pPr>
              <w:autoSpaceDE w:val="0"/>
              <w:autoSpaceDN w:val="0"/>
              <w:adjustRightInd w:val="0"/>
              <w:jc w:val="both"/>
              <w:rPr>
                <w:rFonts w:ascii="Trebuchet MS" w:eastAsiaTheme="majorEastAsia" w:hAnsi="Trebuchet MS" w:cs="Times New Roman"/>
                <w:b/>
                <w:lang w:val="ro-RO" w:eastAsia="en-US"/>
              </w:rPr>
            </w:pPr>
            <w:r w:rsidRPr="00B53B21">
              <w:rPr>
                <w:rFonts w:ascii="Trebuchet MS" w:eastAsiaTheme="majorEastAsia" w:hAnsi="Trebuchet MS" w:cs="Times New Roman"/>
                <w:lang w:val="ro-RO" w:eastAsia="en-US"/>
              </w:rPr>
              <w:t>e)Curtea de Conturi</w:t>
            </w:r>
          </w:p>
        </w:tc>
      </w:tr>
      <w:tr w:rsidR="00895C60" w:rsidRPr="00B53B21" w14:paraId="676137A0" w14:textId="77777777" w:rsidTr="000F5C7B">
        <w:tc>
          <w:tcPr>
            <w:tcW w:w="9537" w:type="dxa"/>
            <w:gridSpan w:val="8"/>
          </w:tcPr>
          <w:p w14:paraId="5CF30EC4"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6.6 Alte </w:t>
            </w:r>
            <w:proofErr w:type="spellStart"/>
            <w:r w:rsidRPr="00B53B21">
              <w:rPr>
                <w:rFonts w:ascii="Trebuchet MS" w:eastAsiaTheme="majorEastAsia" w:hAnsi="Trebuchet MS" w:cs="Times New Roman"/>
                <w:b/>
                <w:lang w:val="ro-RO" w:eastAsia="en-US"/>
              </w:rPr>
              <w:t>informaţii</w:t>
            </w:r>
            <w:proofErr w:type="spellEnd"/>
          </w:p>
          <w:p w14:paraId="738A5542" w14:textId="77777777" w:rsidR="00565A54" w:rsidRPr="00B53B21" w:rsidRDefault="00565A54" w:rsidP="00895C60">
            <w:pPr>
              <w:jc w:val="both"/>
              <w:rPr>
                <w:rFonts w:ascii="Trebuchet MS" w:eastAsiaTheme="majorEastAsia" w:hAnsi="Trebuchet MS" w:cs="Times New Roman"/>
                <w:b/>
                <w:lang w:val="ro-RO" w:eastAsia="en-US"/>
              </w:rPr>
            </w:pPr>
          </w:p>
          <w:p w14:paraId="398E4C29" w14:textId="77777777" w:rsidR="005332E0" w:rsidRPr="00B53B21" w:rsidRDefault="005332E0" w:rsidP="005332E0">
            <w:pPr>
              <w:tabs>
                <w:tab w:val="left" w:pos="567"/>
              </w:tabs>
              <w:rPr>
                <w:rFonts w:ascii="Trebuchet MS" w:eastAsiaTheme="majorEastAsia" w:hAnsi="Trebuchet MS" w:cs="Times New Roman"/>
                <w:bCs/>
                <w:lang w:val="ro-RO" w:eastAsia="en-US"/>
              </w:rPr>
            </w:pPr>
            <w:r w:rsidRPr="00B53B21">
              <w:rPr>
                <w:rFonts w:ascii="Trebuchet MS" w:eastAsiaTheme="majorEastAsia" w:hAnsi="Trebuchet MS" w:cs="Times New Roman"/>
                <w:bCs/>
                <w:lang w:val="ro-RO" w:eastAsia="en-US"/>
              </w:rPr>
              <w:t>Nu au fost identificate.</w:t>
            </w:r>
          </w:p>
          <w:p w14:paraId="61733F83" w14:textId="312F5510" w:rsidR="00895C60" w:rsidRPr="00B53B21" w:rsidRDefault="00895C60" w:rsidP="00895C60">
            <w:pPr>
              <w:jc w:val="both"/>
              <w:rPr>
                <w:rFonts w:ascii="Trebuchet MS" w:hAnsi="Trebuchet MS" w:cs="Times New Roman"/>
                <w:bCs/>
                <w:lang w:val="ro-RO"/>
              </w:rPr>
            </w:pPr>
          </w:p>
          <w:p w14:paraId="1D588133" w14:textId="77777777" w:rsidR="00565A54" w:rsidRPr="00B53B21" w:rsidRDefault="00565A54" w:rsidP="00895C60">
            <w:pPr>
              <w:jc w:val="both"/>
              <w:rPr>
                <w:rFonts w:ascii="Trebuchet MS" w:hAnsi="Trebuchet MS" w:cs="Times New Roman"/>
                <w:bCs/>
                <w:lang w:val="ro-RO"/>
              </w:rPr>
            </w:pPr>
          </w:p>
        </w:tc>
      </w:tr>
      <w:tr w:rsidR="00895C60" w:rsidRPr="00B53B21" w14:paraId="22EFE8CF" w14:textId="77777777" w:rsidTr="000F5C7B">
        <w:tc>
          <w:tcPr>
            <w:tcW w:w="9537" w:type="dxa"/>
            <w:gridSpan w:val="8"/>
          </w:tcPr>
          <w:p w14:paraId="69A861D4" w14:textId="77777777" w:rsidR="00895C60" w:rsidRPr="00B53B21" w:rsidRDefault="00895C60" w:rsidP="00895C60">
            <w:pPr>
              <w:jc w:val="center"/>
              <w:rPr>
                <w:rFonts w:ascii="Trebuchet MS" w:eastAsiaTheme="majorEastAsia" w:hAnsi="Trebuchet MS" w:cs="Times New Roman"/>
                <w:b/>
                <w:lang w:val="ro-RO"/>
              </w:rPr>
            </w:pPr>
            <w:r w:rsidRPr="00B53B21">
              <w:rPr>
                <w:rFonts w:ascii="Trebuchet MS" w:eastAsiaTheme="majorEastAsia" w:hAnsi="Trebuchet MS" w:cs="Times New Roman"/>
                <w:b/>
                <w:lang w:val="ro-RO"/>
              </w:rPr>
              <w:t>Secțiunea a 7-a:</w:t>
            </w:r>
          </w:p>
          <w:p w14:paraId="43A16D6E" w14:textId="36C57CD6" w:rsidR="00895C60" w:rsidRPr="00B53B21" w:rsidRDefault="00895C60" w:rsidP="005E7BFD">
            <w:pPr>
              <w:jc w:val="center"/>
              <w:rPr>
                <w:rFonts w:ascii="Trebuchet MS" w:eastAsiaTheme="majorEastAsia" w:hAnsi="Trebuchet MS" w:cs="Times New Roman"/>
                <w:b/>
                <w:lang w:val="ro-RO" w:eastAsia="en-US"/>
              </w:rPr>
            </w:pPr>
            <w:proofErr w:type="spellStart"/>
            <w:r w:rsidRPr="00B53B21">
              <w:rPr>
                <w:rFonts w:ascii="Trebuchet MS" w:eastAsiaTheme="majorEastAsia" w:hAnsi="Trebuchet MS" w:cs="Times New Roman"/>
                <w:b/>
                <w:lang w:val="ro-RO" w:eastAsia="en-US"/>
              </w:rPr>
              <w:t>Activităţi</w:t>
            </w:r>
            <w:proofErr w:type="spellEnd"/>
            <w:r w:rsidRPr="00B53B21">
              <w:rPr>
                <w:rFonts w:ascii="Trebuchet MS" w:eastAsiaTheme="majorEastAsia" w:hAnsi="Trebuchet MS" w:cs="Times New Roman"/>
                <w:b/>
                <w:lang w:val="ro-RO" w:eastAsia="en-US"/>
              </w:rPr>
              <w:t xml:space="preserve"> de informare publică privind elaborarea </w:t>
            </w:r>
            <w:proofErr w:type="spellStart"/>
            <w:r w:rsidRPr="00B53B21">
              <w:rPr>
                <w:rFonts w:ascii="Trebuchet MS" w:eastAsiaTheme="majorEastAsia" w:hAnsi="Trebuchet MS" w:cs="Times New Roman"/>
                <w:b/>
                <w:lang w:val="ro-RO" w:eastAsia="en-US"/>
              </w:rPr>
              <w:t>şi</w:t>
            </w:r>
            <w:proofErr w:type="spellEnd"/>
            <w:r w:rsidRPr="00B53B21">
              <w:rPr>
                <w:rFonts w:ascii="Trebuchet MS" w:eastAsiaTheme="majorEastAsia" w:hAnsi="Trebuchet MS" w:cs="Times New Roman"/>
                <w:b/>
                <w:lang w:val="ro-RO" w:eastAsia="en-US"/>
              </w:rPr>
              <w:t xml:space="preserve"> implementarea proiectului de act normativ</w:t>
            </w:r>
          </w:p>
        </w:tc>
      </w:tr>
      <w:tr w:rsidR="00895C60" w:rsidRPr="00B53B21" w14:paraId="1527718B" w14:textId="77777777" w:rsidTr="000F5C7B">
        <w:tc>
          <w:tcPr>
            <w:tcW w:w="9537" w:type="dxa"/>
            <w:gridSpan w:val="8"/>
          </w:tcPr>
          <w:p w14:paraId="68C30A7D" w14:textId="77777777" w:rsidR="00895C60" w:rsidRPr="00B53B21" w:rsidRDefault="00895C60" w:rsidP="002D3A91">
            <w:pPr>
              <w:pStyle w:val="ListParagraph"/>
              <w:numPr>
                <w:ilvl w:val="1"/>
                <w:numId w:val="2"/>
              </w:numPr>
              <w:autoSpaceDE w:val="0"/>
              <w:autoSpaceDN w:val="0"/>
              <w:adjustRightInd w:val="0"/>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Informarea societății civile cu privire la elaborarea proiectului de act normativ</w:t>
            </w:r>
          </w:p>
          <w:p w14:paraId="1D764D95" w14:textId="68C7CA01" w:rsidR="00895C60" w:rsidRPr="00B53B21" w:rsidRDefault="00895C60" w:rsidP="00895C60">
            <w:pPr>
              <w:jc w:val="both"/>
              <w:rPr>
                <w:rFonts w:ascii="Trebuchet MS" w:eastAsiaTheme="majorEastAsia" w:hAnsi="Trebuchet MS" w:cs="Times New Roman"/>
                <w:bCs/>
                <w:lang w:val="ro-RO"/>
              </w:rPr>
            </w:pPr>
            <w:r w:rsidRPr="00705AA4">
              <w:rPr>
                <w:rFonts w:ascii="Trebuchet MS" w:eastAsiaTheme="majorEastAsia" w:hAnsi="Trebuchet MS" w:cs="Times New Roman"/>
                <w:bCs/>
                <w:lang w:val="ro-RO"/>
              </w:rPr>
              <w:t xml:space="preserve">Proiectul de act normativ a fost afișat pe site-ul </w:t>
            </w:r>
            <w:r w:rsidR="008E038F" w:rsidRPr="00705AA4">
              <w:rPr>
                <w:rFonts w:ascii="Trebuchet MS" w:eastAsiaTheme="majorEastAsia" w:hAnsi="Trebuchet MS" w:cs="Times New Roman"/>
                <w:bCs/>
                <w:color w:val="000000" w:themeColor="text1"/>
                <w:lang w:val="ro-RO" w:eastAsia="en-US"/>
              </w:rPr>
              <w:t>Agenției Naționale pentru Achiziții Publice</w:t>
            </w:r>
            <w:r w:rsidR="008E038F" w:rsidRPr="00705AA4">
              <w:rPr>
                <w:rFonts w:ascii="Trebuchet MS" w:eastAsiaTheme="majorEastAsia" w:hAnsi="Trebuchet MS" w:cs="Times New Roman"/>
                <w:bCs/>
                <w:lang w:val="ro-RO"/>
              </w:rPr>
              <w:t xml:space="preserve"> </w:t>
            </w:r>
            <w:r w:rsidRPr="00705AA4">
              <w:rPr>
                <w:rFonts w:ascii="Trebuchet MS" w:eastAsiaTheme="majorEastAsia" w:hAnsi="Trebuchet MS" w:cs="Times New Roman"/>
                <w:bCs/>
                <w:lang w:val="ro-RO"/>
              </w:rPr>
              <w:t>în data de</w:t>
            </w:r>
            <w:r w:rsidR="00F165D8" w:rsidRPr="00705AA4">
              <w:rPr>
                <w:rFonts w:ascii="Trebuchet MS" w:eastAsiaTheme="majorEastAsia" w:hAnsi="Trebuchet MS" w:cs="Times New Roman"/>
                <w:bCs/>
                <w:lang w:val="ro-RO"/>
              </w:rPr>
              <w:t xml:space="preserve"> </w:t>
            </w:r>
            <w:r w:rsidR="006A1FC7">
              <w:rPr>
                <w:rFonts w:ascii="Trebuchet MS" w:eastAsiaTheme="majorEastAsia" w:hAnsi="Trebuchet MS" w:cs="Times New Roman"/>
                <w:bCs/>
                <w:lang w:val="ro-RO"/>
              </w:rPr>
              <w:t>14.05.</w:t>
            </w:r>
            <w:r w:rsidR="006C05C6" w:rsidRPr="00705AA4">
              <w:rPr>
                <w:rFonts w:ascii="Trebuchet MS" w:eastAsiaTheme="majorEastAsia" w:hAnsi="Trebuchet MS" w:cs="Times New Roman"/>
                <w:bCs/>
                <w:lang w:val="ro-RO"/>
              </w:rPr>
              <w:t>202</w:t>
            </w:r>
            <w:r w:rsidR="009347A7" w:rsidRPr="00705AA4">
              <w:rPr>
                <w:rFonts w:ascii="Trebuchet MS" w:eastAsiaTheme="majorEastAsia" w:hAnsi="Trebuchet MS" w:cs="Times New Roman"/>
                <w:bCs/>
                <w:lang w:val="ro-RO"/>
              </w:rPr>
              <w:t>6</w:t>
            </w:r>
            <w:r w:rsidRPr="00705AA4">
              <w:rPr>
                <w:rFonts w:ascii="Trebuchet MS" w:eastAsiaTheme="majorEastAsia" w:hAnsi="Trebuchet MS" w:cs="Times New Roman"/>
                <w:bCs/>
                <w:lang w:val="ro-RO"/>
              </w:rPr>
              <w:t xml:space="preserve"> la elaborarea acestuia fiind îndeplinită procedura stabilită prin Legea nr. 52/2003 privind transparența decizională în administrația publică, republicată, cu modificările și completările ulterioare.</w:t>
            </w:r>
          </w:p>
          <w:p w14:paraId="5E8AFD62" w14:textId="77777777" w:rsidR="00565A54" w:rsidRPr="00B53B21" w:rsidRDefault="00565A54" w:rsidP="00895C60">
            <w:pPr>
              <w:jc w:val="both"/>
              <w:rPr>
                <w:rFonts w:ascii="Trebuchet MS" w:eastAsiaTheme="majorEastAsia" w:hAnsi="Trebuchet MS" w:cs="Times New Roman"/>
                <w:bCs/>
                <w:lang w:val="ro-RO"/>
              </w:rPr>
            </w:pPr>
          </w:p>
        </w:tc>
      </w:tr>
      <w:tr w:rsidR="00895C60" w:rsidRPr="00B53B21" w14:paraId="13AA1B87" w14:textId="77777777" w:rsidTr="000F5C7B">
        <w:tc>
          <w:tcPr>
            <w:tcW w:w="9537" w:type="dxa"/>
            <w:gridSpan w:val="8"/>
          </w:tcPr>
          <w:p w14:paraId="253BAC47" w14:textId="77777777" w:rsidR="00895C60" w:rsidRPr="00B53B21" w:rsidRDefault="00895C60" w:rsidP="00895C60">
            <w:pPr>
              <w:rPr>
                <w:rFonts w:ascii="Trebuchet MS" w:eastAsiaTheme="majorEastAsia" w:hAnsi="Trebuchet MS" w:cs="Times New Roman"/>
                <w:lang w:val="ro-RO" w:eastAsia="en-US"/>
              </w:rPr>
            </w:pPr>
            <w:r w:rsidRPr="00B53B21">
              <w:rPr>
                <w:rFonts w:ascii="Trebuchet MS" w:eastAsiaTheme="majorEastAsia" w:hAnsi="Trebuchet MS" w:cs="Times New Roman"/>
                <w:b/>
                <w:lang w:val="ro-RO" w:eastAsia="en-US"/>
              </w:rPr>
              <w:t>7.2 Informarea societății civile cu privire la eventualul impact asupra mediului în urma implementării</w:t>
            </w:r>
            <w:r w:rsidRPr="00B53B21">
              <w:rPr>
                <w:rFonts w:ascii="Trebuchet MS" w:eastAsiaTheme="majorEastAsia" w:hAnsi="Trebuchet MS" w:cs="Times New Roman"/>
                <w:lang w:val="ro-RO" w:eastAsia="en-US"/>
              </w:rPr>
              <w:t xml:space="preserve"> </w:t>
            </w:r>
            <w:r w:rsidRPr="00B53B21">
              <w:rPr>
                <w:rFonts w:ascii="Trebuchet MS" w:eastAsiaTheme="majorEastAsia" w:hAnsi="Trebuchet MS" w:cs="Times New Roman"/>
                <w:b/>
                <w:lang w:val="ro-RO" w:eastAsia="en-US"/>
              </w:rPr>
              <w:t xml:space="preserve">proiectului de act normativ, precum </w:t>
            </w:r>
            <w:proofErr w:type="spellStart"/>
            <w:r w:rsidRPr="00B53B21">
              <w:rPr>
                <w:rFonts w:ascii="Trebuchet MS" w:eastAsiaTheme="majorEastAsia" w:hAnsi="Trebuchet MS" w:cs="Times New Roman"/>
                <w:b/>
                <w:lang w:val="ro-RO" w:eastAsia="en-US"/>
              </w:rPr>
              <w:t>şi</w:t>
            </w:r>
            <w:proofErr w:type="spellEnd"/>
            <w:r w:rsidRPr="00B53B21">
              <w:rPr>
                <w:rFonts w:ascii="Trebuchet MS" w:eastAsiaTheme="majorEastAsia" w:hAnsi="Trebuchet MS" w:cs="Times New Roman"/>
                <w:b/>
                <w:lang w:val="ro-RO" w:eastAsia="en-US"/>
              </w:rPr>
              <w:t xml:space="preserve"> efectele asupra sănătății și securității cetățenilor sau diversității biologice.</w:t>
            </w:r>
          </w:p>
          <w:p w14:paraId="7D4CDDE8" w14:textId="77777777" w:rsidR="00895C60" w:rsidRPr="00B53B21" w:rsidRDefault="00895C60" w:rsidP="00895C60">
            <w:pPr>
              <w:rPr>
                <w:rFonts w:ascii="Trebuchet MS" w:eastAsiaTheme="majorEastAsia" w:hAnsi="Trebuchet MS" w:cs="Times New Roman"/>
                <w:bCs/>
                <w:lang w:val="ro-RO"/>
              </w:rPr>
            </w:pPr>
            <w:r w:rsidRPr="00B53B21">
              <w:rPr>
                <w:rFonts w:ascii="Trebuchet MS" w:eastAsiaTheme="majorEastAsia" w:hAnsi="Trebuchet MS" w:cs="Times New Roman"/>
                <w:bCs/>
                <w:lang w:val="ro-RO"/>
              </w:rPr>
              <w:t>Prezentul act normativ nu se referă la acest subiect.</w:t>
            </w:r>
          </w:p>
          <w:p w14:paraId="08E9FD61" w14:textId="77777777" w:rsidR="00565A54" w:rsidRPr="00B53B21" w:rsidRDefault="00565A54" w:rsidP="00895C60">
            <w:pPr>
              <w:rPr>
                <w:rFonts w:ascii="Trebuchet MS" w:eastAsiaTheme="majorEastAsia" w:hAnsi="Trebuchet MS" w:cs="Times New Roman"/>
                <w:bCs/>
                <w:lang w:val="ro-RO"/>
              </w:rPr>
            </w:pPr>
          </w:p>
        </w:tc>
      </w:tr>
      <w:tr w:rsidR="00895C60" w:rsidRPr="00B53B21" w14:paraId="585A2FC9" w14:textId="77777777" w:rsidTr="000F5C7B">
        <w:tc>
          <w:tcPr>
            <w:tcW w:w="9537" w:type="dxa"/>
            <w:gridSpan w:val="8"/>
          </w:tcPr>
          <w:p w14:paraId="7FEEC0BD" w14:textId="77777777" w:rsidR="00895C60" w:rsidRPr="00B53B21" w:rsidRDefault="00895C60" w:rsidP="002D3A91">
            <w:pPr>
              <w:pStyle w:val="ListParagraph"/>
              <w:numPr>
                <w:ilvl w:val="1"/>
                <w:numId w:val="5"/>
              </w:num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Alte informații     </w:t>
            </w:r>
          </w:p>
          <w:p w14:paraId="0565036E" w14:textId="77777777" w:rsidR="00565A54" w:rsidRPr="00B53B21" w:rsidRDefault="00895C60" w:rsidP="00895C60">
            <w:pP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Nu au fost identificate.   </w:t>
            </w:r>
          </w:p>
          <w:p w14:paraId="4566A021" w14:textId="77777777" w:rsidR="00895C60" w:rsidRDefault="00895C60" w:rsidP="00895C60">
            <w:pP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        </w:t>
            </w:r>
          </w:p>
          <w:p w14:paraId="0F4154AD" w14:textId="40638809" w:rsidR="00E3799A" w:rsidRPr="00B53B21" w:rsidRDefault="00E3799A" w:rsidP="00895C60">
            <w:pPr>
              <w:rPr>
                <w:rFonts w:ascii="Trebuchet MS" w:eastAsiaTheme="majorEastAsia" w:hAnsi="Trebuchet MS" w:cs="Times New Roman"/>
                <w:lang w:val="ro-RO"/>
              </w:rPr>
            </w:pPr>
          </w:p>
        </w:tc>
      </w:tr>
      <w:tr w:rsidR="00895C60" w:rsidRPr="00B53B21" w14:paraId="64048687" w14:textId="77777777" w:rsidTr="000F5C7B">
        <w:tc>
          <w:tcPr>
            <w:tcW w:w="9537" w:type="dxa"/>
            <w:gridSpan w:val="8"/>
          </w:tcPr>
          <w:p w14:paraId="626EA250" w14:textId="77777777" w:rsidR="00895C60" w:rsidRPr="00B53B21" w:rsidRDefault="00895C60" w:rsidP="00895C60">
            <w:pPr>
              <w:jc w:val="center"/>
              <w:rPr>
                <w:rFonts w:ascii="Trebuchet MS" w:eastAsiaTheme="majorEastAsia" w:hAnsi="Trebuchet MS" w:cs="Times New Roman"/>
                <w:b/>
                <w:lang w:val="ro-RO"/>
              </w:rPr>
            </w:pPr>
            <w:r w:rsidRPr="00B53B21">
              <w:rPr>
                <w:rFonts w:ascii="Trebuchet MS" w:eastAsiaTheme="majorEastAsia" w:hAnsi="Trebuchet MS" w:cs="Times New Roman"/>
                <w:b/>
                <w:lang w:val="ro-RO"/>
              </w:rPr>
              <w:t>Secțiunea a 8-a:</w:t>
            </w:r>
          </w:p>
          <w:p w14:paraId="4955B83F" w14:textId="77777777" w:rsidR="00895C60" w:rsidRPr="00B53B21" w:rsidRDefault="00895C60" w:rsidP="00895C60">
            <w:pPr>
              <w:jc w:val="cente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lastRenderedPageBreak/>
              <w:t>Măsuri privind implementarea, monitorizarea și evaluarea</w:t>
            </w:r>
            <w:r w:rsidRPr="00B53B21">
              <w:rPr>
                <w:rFonts w:ascii="Trebuchet MS" w:hAnsi="Trebuchet MS" w:cs="Times New Roman"/>
                <w:b/>
                <w:lang w:val="ro-RO"/>
              </w:rPr>
              <w:t xml:space="preserve"> </w:t>
            </w:r>
            <w:r w:rsidRPr="00B53B21">
              <w:rPr>
                <w:rFonts w:ascii="Trebuchet MS" w:eastAsiaTheme="majorEastAsia" w:hAnsi="Trebuchet MS" w:cs="Times New Roman"/>
                <w:b/>
                <w:lang w:val="ro-RO" w:eastAsia="en-US"/>
              </w:rPr>
              <w:t>proiectului de act normativ</w:t>
            </w:r>
          </w:p>
          <w:p w14:paraId="788A12EA" w14:textId="77777777" w:rsidR="00895C60" w:rsidRPr="00B53B21" w:rsidRDefault="00895C60" w:rsidP="00895C60">
            <w:pPr>
              <w:jc w:val="center"/>
              <w:rPr>
                <w:rFonts w:ascii="Trebuchet MS" w:eastAsiaTheme="majorEastAsia" w:hAnsi="Trebuchet MS" w:cs="Times New Roman"/>
                <w:bCs/>
                <w:lang w:val="ro-RO"/>
              </w:rPr>
            </w:pPr>
          </w:p>
        </w:tc>
      </w:tr>
      <w:tr w:rsidR="00895C60" w:rsidRPr="00B53B21" w14:paraId="122DDE26" w14:textId="77777777" w:rsidTr="000F5C7B">
        <w:tc>
          <w:tcPr>
            <w:tcW w:w="9537" w:type="dxa"/>
            <w:gridSpan w:val="8"/>
          </w:tcPr>
          <w:p w14:paraId="1CA9DC0F" w14:textId="77777777" w:rsidR="00895C60" w:rsidRPr="00B53B21" w:rsidRDefault="00895C60" w:rsidP="00895C60">
            <w:pPr>
              <w:jc w:val="both"/>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lastRenderedPageBreak/>
              <w:t>8.1 Măsurile de punere în aplicare a proiectului de act normativ</w:t>
            </w:r>
            <w:r w:rsidRPr="00B53B21">
              <w:rPr>
                <w:rFonts w:ascii="Trebuchet MS" w:hAnsi="Trebuchet MS" w:cs="Times New Roman"/>
                <w:b/>
                <w:lang w:val="ro-RO"/>
              </w:rPr>
              <w:t xml:space="preserve"> </w:t>
            </w:r>
          </w:p>
          <w:p w14:paraId="3B6BFE52" w14:textId="77777777" w:rsidR="00895C60" w:rsidRPr="00B53B21" w:rsidRDefault="00895C60" w:rsidP="00895C60">
            <w:pPr>
              <w:rPr>
                <w:rFonts w:ascii="Trebuchet MS" w:eastAsiaTheme="majorEastAsia" w:hAnsi="Trebuchet MS" w:cs="Times New Roman"/>
                <w:bCs/>
                <w:lang w:val="ro-RO"/>
              </w:rPr>
            </w:pPr>
            <w:r w:rsidRPr="00B53B21">
              <w:rPr>
                <w:rFonts w:ascii="Trebuchet MS" w:eastAsiaTheme="majorEastAsia" w:hAnsi="Trebuchet MS" w:cs="Times New Roman"/>
                <w:bCs/>
                <w:lang w:val="ro-RO"/>
              </w:rPr>
              <w:t>Actul normativ nu se referă la acest subiect.</w:t>
            </w:r>
          </w:p>
          <w:p w14:paraId="39086595" w14:textId="77777777" w:rsidR="00565A54" w:rsidRPr="00B53B21" w:rsidRDefault="00565A54" w:rsidP="00895C60">
            <w:pPr>
              <w:rPr>
                <w:rFonts w:ascii="Trebuchet MS" w:eastAsiaTheme="majorEastAsia" w:hAnsi="Trebuchet MS" w:cs="Times New Roman"/>
                <w:bCs/>
                <w:lang w:val="ro-RO"/>
              </w:rPr>
            </w:pPr>
          </w:p>
        </w:tc>
      </w:tr>
      <w:tr w:rsidR="00895C60" w:rsidRPr="00B53B21" w14:paraId="3E93DE2F" w14:textId="77777777" w:rsidTr="000F5C7B">
        <w:tc>
          <w:tcPr>
            <w:tcW w:w="9537" w:type="dxa"/>
            <w:gridSpan w:val="8"/>
          </w:tcPr>
          <w:p w14:paraId="04B00331" w14:textId="77777777" w:rsidR="00895C60" w:rsidRPr="00B53B21" w:rsidRDefault="00895C60" w:rsidP="00895C60">
            <w:pPr>
              <w:rPr>
                <w:rFonts w:ascii="Trebuchet MS" w:eastAsiaTheme="majorEastAsia" w:hAnsi="Trebuchet MS" w:cs="Times New Roman"/>
                <w:b/>
                <w:lang w:val="ro-RO" w:eastAsia="en-US"/>
              </w:rPr>
            </w:pPr>
            <w:r w:rsidRPr="00B53B21">
              <w:rPr>
                <w:rFonts w:ascii="Trebuchet MS" w:eastAsiaTheme="majorEastAsia" w:hAnsi="Trebuchet MS" w:cs="Times New Roman"/>
                <w:b/>
                <w:lang w:val="ro-RO" w:eastAsia="en-US"/>
              </w:rPr>
              <w:t xml:space="preserve">8.2 Alte informații     </w:t>
            </w:r>
          </w:p>
          <w:p w14:paraId="6F7728CB" w14:textId="77777777" w:rsidR="00565A54" w:rsidRPr="00B53B21" w:rsidRDefault="00895C60" w:rsidP="00895C60">
            <w:pPr>
              <w:rPr>
                <w:rFonts w:ascii="Trebuchet MS" w:eastAsiaTheme="majorEastAsia" w:hAnsi="Trebuchet MS" w:cs="Times New Roman"/>
                <w:lang w:val="ro-RO" w:eastAsia="en-US"/>
              </w:rPr>
            </w:pPr>
            <w:r w:rsidRPr="00B53B21">
              <w:rPr>
                <w:rFonts w:ascii="Trebuchet MS" w:eastAsiaTheme="majorEastAsia" w:hAnsi="Trebuchet MS" w:cs="Times New Roman"/>
                <w:lang w:val="ro-RO" w:eastAsia="en-US"/>
              </w:rPr>
              <w:t xml:space="preserve">Nu au fost identificate. </w:t>
            </w:r>
          </w:p>
          <w:p w14:paraId="4964E437" w14:textId="77777777" w:rsidR="00895C60" w:rsidRPr="00B53B21" w:rsidRDefault="00895C60" w:rsidP="00895C60">
            <w:pPr>
              <w:rPr>
                <w:rFonts w:ascii="Trebuchet MS" w:eastAsiaTheme="majorEastAsia" w:hAnsi="Trebuchet MS" w:cs="Times New Roman"/>
                <w:bCs/>
                <w:lang w:val="ro-RO"/>
              </w:rPr>
            </w:pPr>
            <w:r w:rsidRPr="00B53B21">
              <w:rPr>
                <w:rFonts w:ascii="Trebuchet MS" w:eastAsiaTheme="majorEastAsia" w:hAnsi="Trebuchet MS" w:cs="Times New Roman"/>
                <w:lang w:val="ro-RO" w:eastAsia="en-US"/>
              </w:rPr>
              <w:t xml:space="preserve">              </w:t>
            </w:r>
          </w:p>
        </w:tc>
      </w:tr>
    </w:tbl>
    <w:p w14:paraId="7E4CAF16" w14:textId="77777777" w:rsidR="005E7BFD" w:rsidRPr="00B53B21" w:rsidRDefault="005E7BFD" w:rsidP="005E7BFD">
      <w:pPr>
        <w:spacing w:after="0" w:line="240" w:lineRule="auto"/>
        <w:jc w:val="both"/>
        <w:rPr>
          <w:rFonts w:ascii="Trebuchet MS" w:eastAsiaTheme="majorEastAsia" w:hAnsi="Trebuchet MS" w:cs="Times New Roman"/>
          <w:lang w:val="ro-RO"/>
        </w:rPr>
      </w:pPr>
    </w:p>
    <w:p w14:paraId="6032CF1D" w14:textId="4A736C52" w:rsidR="00117267" w:rsidRPr="00B53B21" w:rsidRDefault="00117267" w:rsidP="005E7BFD">
      <w:pPr>
        <w:spacing w:after="0" w:line="240" w:lineRule="auto"/>
        <w:jc w:val="both"/>
        <w:rPr>
          <w:rFonts w:ascii="Trebuchet MS" w:eastAsiaTheme="majorEastAsia" w:hAnsi="Trebuchet MS" w:cs="Times New Roman"/>
          <w:b/>
          <w:bCs/>
          <w:lang w:val="ro-RO" w:eastAsia="en-US"/>
        </w:rPr>
      </w:pPr>
      <w:proofErr w:type="spellStart"/>
      <w:r w:rsidRPr="00B53B21">
        <w:rPr>
          <w:rFonts w:ascii="Trebuchet MS" w:eastAsiaTheme="majorEastAsia" w:hAnsi="Trebuchet MS" w:cs="Times New Roman"/>
          <w:lang w:val="ro-RO"/>
        </w:rPr>
        <w:t>Faţă</w:t>
      </w:r>
      <w:proofErr w:type="spellEnd"/>
      <w:r w:rsidRPr="00B53B21">
        <w:rPr>
          <w:rFonts w:ascii="Trebuchet MS" w:eastAsiaTheme="majorEastAsia" w:hAnsi="Trebuchet MS" w:cs="Times New Roman"/>
          <w:lang w:val="ro-RO"/>
        </w:rPr>
        <w:t xml:space="preserve"> de cele prezentate, a fost elaborat prezentul proiect de </w:t>
      </w:r>
      <w:r w:rsidRPr="00B53B21">
        <w:rPr>
          <w:rFonts w:ascii="Trebuchet MS" w:eastAsiaTheme="majorEastAsia" w:hAnsi="Trebuchet MS" w:cs="Times New Roman"/>
          <w:b/>
          <w:lang w:val="ro-RO"/>
        </w:rPr>
        <w:t>Hotărâre a Guvernului pentru modificarea Hotărârii Guvernului nr</w:t>
      </w:r>
      <w:r w:rsidR="0011317B" w:rsidRPr="00B53B21">
        <w:rPr>
          <w:rFonts w:ascii="Trebuchet MS" w:eastAsiaTheme="majorEastAsia" w:hAnsi="Trebuchet MS" w:cs="Times New Roman"/>
          <w:b/>
          <w:lang w:val="ro-RO"/>
        </w:rPr>
        <w:t xml:space="preserve">. </w:t>
      </w:r>
      <w:r w:rsidR="0011317B" w:rsidRPr="00B53B21">
        <w:rPr>
          <w:rFonts w:ascii="Trebuchet MS" w:eastAsia="Times New Roman" w:hAnsi="Trebuchet MS" w:cs="Times New Roman"/>
          <w:b/>
          <w:noProof/>
          <w:color w:val="000000" w:themeColor="text1"/>
          <w:lang w:val="ro-RO" w:eastAsia="en-US"/>
        </w:rPr>
        <w:t xml:space="preserve">634/2015 privind organizarea și funcționarea </w:t>
      </w:r>
      <w:r w:rsidR="0011317B" w:rsidRPr="00B53B21">
        <w:rPr>
          <w:rFonts w:ascii="Trebuchet MS" w:eastAsiaTheme="majorEastAsia" w:hAnsi="Trebuchet MS" w:cs="Times New Roman"/>
          <w:b/>
          <w:bCs/>
          <w:color w:val="000000" w:themeColor="text1"/>
          <w:lang w:val="ro-RO" w:eastAsia="en-US"/>
        </w:rPr>
        <w:t>Agenției Naționale pentru Achiziții Publice</w:t>
      </w:r>
      <w:r w:rsidR="00BB0711" w:rsidRPr="00B53B21">
        <w:rPr>
          <w:rFonts w:ascii="Trebuchet MS" w:eastAsiaTheme="majorEastAsia" w:hAnsi="Trebuchet MS" w:cs="Times New Roman"/>
          <w:b/>
          <w:bCs/>
          <w:color w:val="000000" w:themeColor="text1"/>
          <w:lang w:val="ro-RO" w:eastAsia="en-US"/>
        </w:rPr>
        <w:t>,</w:t>
      </w:r>
      <w:r w:rsidRPr="00B53B21">
        <w:rPr>
          <w:rFonts w:ascii="Trebuchet MS" w:eastAsiaTheme="majorEastAsia" w:hAnsi="Trebuchet MS" w:cs="Times New Roman"/>
          <w:lang w:val="ro-RO"/>
        </w:rPr>
        <w:t xml:space="preserve"> pe care îl supunem adoptării.</w:t>
      </w:r>
    </w:p>
    <w:p w14:paraId="7A585BB7" w14:textId="715BC394" w:rsidR="00565A54" w:rsidRPr="00B53B21" w:rsidRDefault="00565A54" w:rsidP="00716C3D">
      <w:pPr>
        <w:jc w:val="both"/>
        <w:rPr>
          <w:rFonts w:ascii="Trebuchet MS" w:eastAsiaTheme="majorEastAsia" w:hAnsi="Trebuchet MS"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8805"/>
      </w:tblGrid>
      <w:tr w:rsidR="00117267" w:rsidRPr="00B53B21" w14:paraId="14229C11" w14:textId="77777777" w:rsidTr="005E7BFD">
        <w:tc>
          <w:tcPr>
            <w:tcW w:w="4508" w:type="dxa"/>
          </w:tcPr>
          <w:p w14:paraId="15C94BCF" w14:textId="2372C118" w:rsidR="00565A54" w:rsidRPr="00B53B21" w:rsidRDefault="00565A54" w:rsidP="00716C3D">
            <w:pPr>
              <w:jc w:val="center"/>
              <w:rPr>
                <w:rFonts w:ascii="Trebuchet MS" w:eastAsiaTheme="majorEastAsia" w:hAnsi="Trebuchet MS" w:cs="Times New Roman"/>
                <w:b/>
                <w:lang w:val="ro-RO"/>
              </w:rPr>
            </w:pPr>
          </w:p>
          <w:p w14:paraId="1D49F949" w14:textId="77777777" w:rsidR="00565A54" w:rsidRPr="00B53B21" w:rsidRDefault="00565A54" w:rsidP="00716C3D">
            <w:pPr>
              <w:jc w:val="center"/>
              <w:rPr>
                <w:rFonts w:ascii="Trebuchet MS" w:eastAsiaTheme="majorEastAsia" w:hAnsi="Trebuchet MS" w:cs="Times New Roman"/>
                <w:lang w:val="ro-RO"/>
              </w:rPr>
            </w:pPr>
          </w:p>
          <w:p w14:paraId="58467BE9" w14:textId="77777777" w:rsidR="0026145A" w:rsidRPr="00B53B21" w:rsidRDefault="0026145A" w:rsidP="00716C3D">
            <w:pPr>
              <w:jc w:val="center"/>
              <w:rPr>
                <w:rFonts w:ascii="Trebuchet MS" w:eastAsiaTheme="majorEastAsia" w:hAnsi="Trebuchet MS" w:cs="Times New Roman"/>
                <w:lang w:val="ro-RO"/>
              </w:rPr>
            </w:pPr>
          </w:p>
          <w:p w14:paraId="253648D7" w14:textId="39ED1B8B" w:rsidR="0026145A" w:rsidRPr="00B53B21" w:rsidRDefault="0026145A" w:rsidP="00716C3D">
            <w:pPr>
              <w:jc w:val="center"/>
              <w:rPr>
                <w:rFonts w:ascii="Trebuchet MS" w:eastAsiaTheme="majorEastAsia" w:hAnsi="Trebuchet MS" w:cs="Times New Roman"/>
                <w:lang w:val="ro-RO"/>
              </w:rPr>
            </w:pPr>
          </w:p>
        </w:tc>
        <w:tc>
          <w:tcPr>
            <w:tcW w:w="4508" w:type="dxa"/>
          </w:tcPr>
          <w:tbl>
            <w:tblPr>
              <w:tblW w:w="10188" w:type="dxa"/>
              <w:tblLook w:val="04A0" w:firstRow="1" w:lastRow="0" w:firstColumn="1" w:lastColumn="0" w:noHBand="0" w:noVBand="1"/>
            </w:tblPr>
            <w:tblGrid>
              <w:gridCol w:w="275"/>
              <w:gridCol w:w="9913"/>
            </w:tblGrid>
            <w:tr w:rsidR="00091E5F" w:rsidRPr="00B53B21" w14:paraId="5E04F228" w14:textId="77777777" w:rsidTr="00937BF0">
              <w:tc>
                <w:tcPr>
                  <w:tcW w:w="275" w:type="dxa"/>
                </w:tcPr>
                <w:p w14:paraId="06DE22CC" w14:textId="77777777" w:rsidR="00091E5F" w:rsidRPr="00B53B21" w:rsidRDefault="00091E5F" w:rsidP="00716C3D">
                  <w:pPr>
                    <w:spacing w:after="0" w:line="240" w:lineRule="auto"/>
                    <w:jc w:val="center"/>
                    <w:rPr>
                      <w:rFonts w:ascii="Trebuchet MS" w:eastAsiaTheme="majorEastAsia" w:hAnsi="Trebuchet MS" w:cs="Times New Roman"/>
                      <w:b/>
                      <w:lang w:val="ro-RO"/>
                    </w:rPr>
                  </w:pPr>
                </w:p>
              </w:tc>
              <w:tc>
                <w:tcPr>
                  <w:tcW w:w="9913" w:type="dxa"/>
                </w:tcPr>
                <w:p w14:paraId="12E99F97" w14:textId="2241B033" w:rsidR="00091E5F" w:rsidRPr="00B53B21" w:rsidRDefault="00091E5F" w:rsidP="00716C3D">
                  <w:pPr>
                    <w:spacing w:after="0" w:line="240" w:lineRule="auto"/>
                    <w:jc w:val="both"/>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                                         </w:t>
                  </w:r>
                  <w:r w:rsidR="004C6794" w:rsidRPr="00B53B21">
                    <w:rPr>
                      <w:rFonts w:ascii="Trebuchet MS" w:eastAsiaTheme="majorEastAsia" w:hAnsi="Trebuchet MS" w:cs="Times New Roman"/>
                      <w:b/>
                      <w:lang w:val="ro-RO"/>
                    </w:rPr>
                    <w:t xml:space="preserve">        </w:t>
                  </w:r>
                  <w:r w:rsidRPr="00B53B21">
                    <w:rPr>
                      <w:rFonts w:ascii="Trebuchet MS" w:eastAsiaTheme="majorEastAsia" w:hAnsi="Trebuchet MS" w:cs="Times New Roman"/>
                      <w:b/>
                      <w:lang w:val="ro-RO"/>
                    </w:rPr>
                    <w:t>Președintele</w:t>
                  </w:r>
                </w:p>
                <w:p w14:paraId="279C0F2A" w14:textId="4D114D2C" w:rsidR="00091E5F" w:rsidRPr="00B53B21" w:rsidRDefault="00091E5F" w:rsidP="00716C3D">
                  <w:pPr>
                    <w:spacing w:after="0" w:line="240" w:lineRule="auto"/>
                    <w:jc w:val="both"/>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                   </w:t>
                  </w:r>
                  <w:r w:rsidR="004C6794" w:rsidRPr="00B53B21">
                    <w:rPr>
                      <w:rFonts w:ascii="Trebuchet MS" w:eastAsiaTheme="majorEastAsia" w:hAnsi="Trebuchet MS" w:cs="Times New Roman"/>
                      <w:b/>
                      <w:lang w:val="ro-RO"/>
                    </w:rPr>
                    <w:t xml:space="preserve">      </w:t>
                  </w:r>
                  <w:r w:rsidRPr="00B53B21">
                    <w:rPr>
                      <w:rFonts w:ascii="Trebuchet MS" w:eastAsiaTheme="majorEastAsia" w:hAnsi="Trebuchet MS" w:cs="Times New Roman"/>
                      <w:b/>
                      <w:lang w:val="ro-RO"/>
                    </w:rPr>
                    <w:t>Agenției Naționale pentru Achiziții Publice</w:t>
                  </w:r>
                </w:p>
                <w:p w14:paraId="28FE97A6" w14:textId="77777777" w:rsidR="00091E5F" w:rsidRPr="00B53B21" w:rsidRDefault="00091E5F" w:rsidP="00716C3D">
                  <w:pPr>
                    <w:spacing w:after="0" w:line="240" w:lineRule="auto"/>
                    <w:jc w:val="both"/>
                    <w:rPr>
                      <w:rFonts w:ascii="Trebuchet MS" w:eastAsiaTheme="majorEastAsia" w:hAnsi="Trebuchet MS" w:cs="Times New Roman"/>
                      <w:b/>
                      <w:lang w:val="ro-RO"/>
                    </w:rPr>
                  </w:pPr>
                </w:p>
                <w:p w14:paraId="4A0C8988" w14:textId="53981313" w:rsidR="00091E5F" w:rsidRPr="00B53B21" w:rsidRDefault="004C6794" w:rsidP="00716C3D">
                  <w:pPr>
                    <w:spacing w:after="0" w:line="240" w:lineRule="auto"/>
                    <w:jc w:val="both"/>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                                             </w:t>
                  </w:r>
                  <w:r w:rsidR="009347A7" w:rsidRPr="00B53B21">
                    <w:rPr>
                      <w:rFonts w:ascii="Trebuchet MS" w:eastAsiaTheme="majorEastAsia" w:hAnsi="Trebuchet MS" w:cs="Times New Roman"/>
                      <w:b/>
                      <w:lang w:val="ro-RO"/>
                    </w:rPr>
                    <w:t>Raluca ROGOZ</w:t>
                  </w:r>
                </w:p>
              </w:tc>
            </w:tr>
          </w:tbl>
          <w:p w14:paraId="7ECADADE" w14:textId="77777777" w:rsidR="00091E5F" w:rsidRPr="00B53B21" w:rsidRDefault="00091E5F" w:rsidP="00716C3D">
            <w:pPr>
              <w:jc w:val="center"/>
              <w:rPr>
                <w:rFonts w:ascii="Trebuchet MS" w:eastAsiaTheme="majorEastAsia" w:hAnsi="Trebuchet MS" w:cs="Times New Roman"/>
                <w:b/>
                <w:lang w:val="ro-RO"/>
              </w:rPr>
            </w:pPr>
          </w:p>
          <w:p w14:paraId="66745769" w14:textId="77777777" w:rsidR="000D5242" w:rsidRPr="00B53B21" w:rsidRDefault="000D5242" w:rsidP="00716C3D">
            <w:pPr>
              <w:rPr>
                <w:rFonts w:ascii="Trebuchet MS" w:eastAsiaTheme="majorEastAsia" w:hAnsi="Trebuchet MS" w:cs="Times New Roman"/>
                <w:b/>
                <w:lang w:val="ro-RO"/>
              </w:rPr>
            </w:pPr>
          </w:p>
          <w:p w14:paraId="06AD0E8A" w14:textId="77684102" w:rsidR="00852412" w:rsidRPr="00B53B21" w:rsidRDefault="00984758" w:rsidP="00716C3D">
            <w:pPr>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        </w:t>
            </w:r>
            <w:r w:rsidR="00B10CBF" w:rsidRPr="00B53B21">
              <w:rPr>
                <w:rFonts w:ascii="Trebuchet MS" w:eastAsiaTheme="majorEastAsia" w:hAnsi="Trebuchet MS" w:cs="Times New Roman"/>
                <w:b/>
                <w:lang w:val="ro-RO"/>
              </w:rPr>
              <w:t xml:space="preserve"> </w:t>
            </w:r>
            <w:r w:rsidRPr="00B53B21">
              <w:rPr>
                <w:rFonts w:ascii="Trebuchet MS" w:eastAsiaTheme="majorEastAsia" w:hAnsi="Trebuchet MS" w:cs="Times New Roman"/>
                <w:b/>
                <w:lang w:val="ro-RO"/>
              </w:rPr>
              <w:t xml:space="preserve"> </w:t>
            </w:r>
            <w:proofErr w:type="spellStart"/>
            <w:r w:rsidR="00091E5F" w:rsidRPr="00B53B21">
              <w:rPr>
                <w:rFonts w:ascii="Trebuchet MS" w:eastAsiaTheme="majorEastAsia" w:hAnsi="Trebuchet MS" w:cs="Times New Roman"/>
                <w:b/>
                <w:lang w:val="ro-RO"/>
              </w:rPr>
              <w:t>Coinițiator</w:t>
            </w:r>
            <w:proofErr w:type="spellEnd"/>
            <w:r w:rsidR="00852412" w:rsidRPr="00B53B21">
              <w:rPr>
                <w:rFonts w:ascii="Trebuchet MS" w:eastAsiaTheme="majorEastAsia" w:hAnsi="Trebuchet MS" w:cs="Times New Roman"/>
                <w:b/>
                <w:lang w:val="ro-RO"/>
              </w:rPr>
              <w:t xml:space="preserve">                                    </w:t>
            </w:r>
            <w:r w:rsidR="00364A2A" w:rsidRPr="00B53B21">
              <w:rPr>
                <w:rFonts w:ascii="Trebuchet MS" w:eastAsiaTheme="majorEastAsia" w:hAnsi="Trebuchet MS" w:cs="Times New Roman"/>
                <w:b/>
                <w:lang w:val="ro-RO"/>
              </w:rPr>
              <w:t xml:space="preserve">                           </w:t>
            </w:r>
            <w:r w:rsidR="00B10CBF" w:rsidRPr="00B53B21">
              <w:rPr>
                <w:rFonts w:ascii="Trebuchet MS" w:eastAsiaTheme="majorEastAsia" w:hAnsi="Trebuchet MS" w:cs="Times New Roman"/>
                <w:b/>
                <w:lang w:val="ro-RO"/>
              </w:rPr>
              <w:t xml:space="preserve">   </w:t>
            </w:r>
            <w:r w:rsidR="00852412" w:rsidRPr="00B53B21">
              <w:rPr>
                <w:rFonts w:ascii="Trebuchet MS" w:eastAsiaTheme="majorEastAsia" w:hAnsi="Trebuchet MS" w:cs="Times New Roman"/>
                <w:b/>
                <w:lang w:val="ro-RO"/>
              </w:rPr>
              <w:t xml:space="preserve">  </w:t>
            </w:r>
            <w:proofErr w:type="spellStart"/>
            <w:r w:rsidR="00852412" w:rsidRPr="00B53B21">
              <w:rPr>
                <w:rFonts w:ascii="Trebuchet MS" w:eastAsiaTheme="majorEastAsia" w:hAnsi="Trebuchet MS" w:cs="Times New Roman"/>
                <w:b/>
                <w:lang w:val="ro-RO"/>
              </w:rPr>
              <w:t>Coinițiator</w:t>
            </w:r>
            <w:proofErr w:type="spellEnd"/>
          </w:p>
          <w:p w14:paraId="50598EC9" w14:textId="16E53444" w:rsidR="00091E5F" w:rsidRPr="00B53B21" w:rsidRDefault="00091E5F" w:rsidP="00716C3D">
            <w:pPr>
              <w:rPr>
                <w:rFonts w:ascii="Trebuchet MS" w:eastAsiaTheme="majorEastAsia" w:hAnsi="Trebuchet MS" w:cs="Times New Roman"/>
                <w:b/>
                <w:lang w:val="ro-RO"/>
              </w:rPr>
            </w:pPr>
          </w:p>
          <w:p w14:paraId="332B0319" w14:textId="6B6B1A55" w:rsidR="00117267" w:rsidRPr="00B53B21" w:rsidRDefault="00117267" w:rsidP="00716C3D">
            <w:pPr>
              <w:jc w:val="center"/>
              <w:rPr>
                <w:rFonts w:ascii="Trebuchet MS" w:eastAsiaTheme="majorEastAsia" w:hAnsi="Trebuchet MS" w:cs="Times New Roman"/>
                <w:b/>
                <w:lang w:val="ro-RO"/>
              </w:rPr>
            </w:pPr>
          </w:p>
        </w:tc>
      </w:tr>
    </w:tbl>
    <w:p w14:paraId="19521F31" w14:textId="178A3865" w:rsidR="0026145A" w:rsidRPr="00B53B21" w:rsidRDefault="004C6794" w:rsidP="00716C3D">
      <w:pPr>
        <w:rPr>
          <w:rFonts w:ascii="Trebuchet MS" w:eastAsiaTheme="majorEastAsia" w:hAnsi="Trebuchet MS" w:cs="Times New Roman"/>
          <w:b/>
          <w:lang w:val="ro-RO"/>
        </w:rPr>
      </w:pPr>
      <w:r w:rsidRPr="00B53B21">
        <w:rPr>
          <w:rFonts w:ascii="Trebuchet MS" w:eastAsiaTheme="majorEastAsia" w:hAnsi="Trebuchet MS" w:cs="Times New Roman"/>
          <w:b/>
          <w:lang w:val="ro-RO"/>
        </w:rPr>
        <w:t>Secretarul general al Guvernului</w:t>
      </w:r>
      <w:r w:rsidR="00705AA4">
        <w:rPr>
          <w:rFonts w:ascii="Trebuchet MS" w:eastAsiaTheme="majorEastAsia" w:hAnsi="Trebuchet MS" w:cs="Times New Roman"/>
          <w:b/>
          <w:lang w:val="ro-RO"/>
        </w:rPr>
        <w:t>,</w:t>
      </w:r>
      <w:r w:rsidR="00852412" w:rsidRPr="00B53B21">
        <w:rPr>
          <w:rFonts w:ascii="Trebuchet MS" w:eastAsiaTheme="majorEastAsia" w:hAnsi="Trebuchet MS" w:cs="Times New Roman"/>
          <w:b/>
          <w:lang w:val="ro-RO"/>
        </w:rPr>
        <w:t xml:space="preserve">               </w:t>
      </w:r>
      <w:r w:rsidR="00364A2A" w:rsidRPr="00B53B21">
        <w:rPr>
          <w:rFonts w:ascii="Trebuchet MS" w:eastAsiaTheme="majorEastAsia" w:hAnsi="Trebuchet MS" w:cs="Times New Roman"/>
          <w:b/>
          <w:lang w:val="ro-RO"/>
        </w:rPr>
        <w:t xml:space="preserve">  </w:t>
      </w:r>
      <w:r w:rsidR="00B10CBF" w:rsidRPr="00B53B21">
        <w:rPr>
          <w:rFonts w:ascii="Trebuchet MS" w:eastAsiaTheme="majorEastAsia" w:hAnsi="Trebuchet MS" w:cs="Times New Roman"/>
          <w:b/>
          <w:lang w:val="ro-RO"/>
        </w:rPr>
        <w:t xml:space="preserve">          </w:t>
      </w:r>
      <w:r w:rsidR="00852412" w:rsidRPr="00B53B21">
        <w:rPr>
          <w:rFonts w:ascii="Trebuchet MS" w:eastAsiaTheme="majorEastAsia" w:hAnsi="Trebuchet MS" w:cs="Times New Roman"/>
          <w:b/>
          <w:lang w:val="ro-RO"/>
        </w:rPr>
        <w:t xml:space="preserve"> Șef al Cancelariei Prim-Ministrului,      </w:t>
      </w:r>
    </w:p>
    <w:p w14:paraId="37570A0D" w14:textId="29B14AE0" w:rsidR="00B3076F" w:rsidRPr="00B53B21" w:rsidRDefault="00984758" w:rsidP="00716C3D">
      <w:pPr>
        <w:rPr>
          <w:rFonts w:ascii="Trebuchet MS" w:eastAsiaTheme="majorEastAsia" w:hAnsi="Trebuchet MS" w:cs="Times New Roman"/>
          <w:b/>
          <w:lang w:val="ro-RO"/>
        </w:rPr>
      </w:pPr>
      <w:r w:rsidRPr="00B53B21">
        <w:rPr>
          <w:rFonts w:ascii="Trebuchet MS" w:eastAsiaTheme="majorEastAsia" w:hAnsi="Trebuchet MS" w:cs="Times New Roman"/>
          <w:b/>
          <w:lang w:val="ro-RO"/>
        </w:rPr>
        <w:t xml:space="preserve">       </w:t>
      </w:r>
      <w:r w:rsidR="00EF176B" w:rsidRPr="00B53B21">
        <w:rPr>
          <w:rFonts w:ascii="Trebuchet MS" w:eastAsiaTheme="majorEastAsia" w:hAnsi="Trebuchet MS" w:cs="Times New Roman"/>
          <w:b/>
          <w:lang w:val="ro-RO"/>
        </w:rPr>
        <w:t xml:space="preserve">  </w:t>
      </w:r>
      <w:r w:rsidRPr="00B53B21">
        <w:rPr>
          <w:rFonts w:ascii="Trebuchet MS" w:eastAsiaTheme="majorEastAsia" w:hAnsi="Trebuchet MS" w:cs="Times New Roman"/>
          <w:b/>
          <w:lang w:val="ro-RO"/>
        </w:rPr>
        <w:t xml:space="preserve"> </w:t>
      </w:r>
      <w:r w:rsidR="00705AA4" w:rsidRPr="00705AA4">
        <w:rPr>
          <w:rFonts w:ascii="Trebuchet MS" w:eastAsiaTheme="majorEastAsia" w:hAnsi="Trebuchet MS" w:cs="Times New Roman"/>
          <w:b/>
          <w:lang w:val="ro-RO"/>
        </w:rPr>
        <w:t>cu rang de ministru</w:t>
      </w:r>
      <w:r w:rsidR="00852412" w:rsidRPr="00B53B21">
        <w:rPr>
          <w:rFonts w:ascii="Trebuchet MS" w:eastAsiaTheme="majorEastAsia" w:hAnsi="Trebuchet MS" w:cs="Times New Roman"/>
          <w:b/>
          <w:lang w:val="ro-RO"/>
        </w:rPr>
        <w:t xml:space="preserve">                                                  </w:t>
      </w:r>
      <w:r w:rsidR="00B10CBF" w:rsidRPr="00B53B21">
        <w:rPr>
          <w:rFonts w:ascii="Trebuchet MS" w:eastAsiaTheme="majorEastAsia" w:hAnsi="Trebuchet MS" w:cs="Times New Roman"/>
          <w:b/>
          <w:lang w:val="ro-RO"/>
        </w:rPr>
        <w:t xml:space="preserve"> </w:t>
      </w:r>
      <w:r w:rsidR="00852412" w:rsidRPr="00B53B21">
        <w:rPr>
          <w:rFonts w:ascii="Trebuchet MS" w:eastAsiaTheme="majorEastAsia" w:hAnsi="Trebuchet MS" w:cs="Times New Roman"/>
          <w:b/>
          <w:lang w:val="ro-RO"/>
        </w:rPr>
        <w:t xml:space="preserve">  </w:t>
      </w:r>
      <w:r w:rsidR="00B10CBF" w:rsidRPr="00B53B21">
        <w:rPr>
          <w:rFonts w:ascii="Trebuchet MS" w:eastAsiaTheme="majorEastAsia" w:hAnsi="Trebuchet MS" w:cs="Times New Roman"/>
          <w:b/>
          <w:lang w:val="ro-RO"/>
        </w:rPr>
        <w:t>cu</w:t>
      </w:r>
      <w:r w:rsidR="00852412" w:rsidRPr="00B53B21">
        <w:rPr>
          <w:rFonts w:ascii="Trebuchet MS" w:eastAsiaTheme="majorEastAsia" w:hAnsi="Trebuchet MS" w:cs="Times New Roman"/>
          <w:b/>
          <w:lang w:val="ro-RO"/>
        </w:rPr>
        <w:t xml:space="preserve"> rang de ministru</w:t>
      </w:r>
    </w:p>
    <w:p w14:paraId="11B1A530" w14:textId="462E5D50" w:rsidR="0026145A" w:rsidRPr="00B53B21" w:rsidRDefault="00984758" w:rsidP="00716C3D">
      <w:pPr>
        <w:rPr>
          <w:rFonts w:ascii="Trebuchet MS" w:eastAsiaTheme="majorEastAsia" w:hAnsi="Trebuchet MS" w:cs="Times New Roman"/>
          <w:lang w:val="ro-RO"/>
        </w:rPr>
      </w:pPr>
      <w:r w:rsidRPr="00B53B21">
        <w:rPr>
          <w:rFonts w:ascii="Trebuchet MS" w:eastAsiaTheme="majorEastAsia" w:hAnsi="Trebuchet MS" w:cs="Times New Roman"/>
          <w:b/>
          <w:lang w:val="ro-RO"/>
        </w:rPr>
        <w:t xml:space="preserve">  </w:t>
      </w:r>
      <w:r w:rsidR="00235157" w:rsidRPr="00B53B21">
        <w:rPr>
          <w:rFonts w:ascii="Trebuchet MS" w:eastAsiaTheme="majorEastAsia" w:hAnsi="Trebuchet MS" w:cs="Times New Roman"/>
          <w:b/>
          <w:lang w:val="ro-RO"/>
        </w:rPr>
        <w:t xml:space="preserve">    </w:t>
      </w:r>
      <w:r w:rsidRPr="00B53B21">
        <w:rPr>
          <w:rFonts w:ascii="Trebuchet MS" w:eastAsiaTheme="majorEastAsia" w:hAnsi="Trebuchet MS" w:cs="Times New Roman"/>
          <w:b/>
          <w:lang w:val="ro-RO"/>
        </w:rPr>
        <w:t xml:space="preserve"> </w:t>
      </w:r>
      <w:r w:rsidR="006C529C">
        <w:rPr>
          <w:rFonts w:ascii="Trebuchet MS" w:eastAsiaTheme="majorEastAsia" w:hAnsi="Trebuchet MS" w:cs="Times New Roman"/>
          <w:b/>
          <w:lang w:val="ro-RO"/>
        </w:rPr>
        <w:t xml:space="preserve">     </w:t>
      </w:r>
      <w:r w:rsidR="006C529C" w:rsidRPr="006C529C">
        <w:rPr>
          <w:rFonts w:ascii="Trebuchet MS" w:eastAsiaTheme="majorEastAsia" w:hAnsi="Trebuchet MS" w:cs="Times New Roman"/>
          <w:b/>
          <w:lang w:val="ro-RO"/>
        </w:rPr>
        <w:t>Dan REȘITNEC</w:t>
      </w:r>
      <w:r w:rsidR="000D5242" w:rsidRPr="00B53B21">
        <w:rPr>
          <w:rFonts w:ascii="Trebuchet MS" w:eastAsiaTheme="majorEastAsia" w:hAnsi="Trebuchet MS" w:cs="Times New Roman"/>
          <w:b/>
          <w:lang w:val="ro-RO"/>
        </w:rPr>
        <w:t xml:space="preserve">                                                               Mihai Jur</w:t>
      </w:r>
      <w:r w:rsidR="008B52F4">
        <w:rPr>
          <w:rFonts w:ascii="Trebuchet MS" w:eastAsiaTheme="majorEastAsia" w:hAnsi="Trebuchet MS" w:cs="Times New Roman"/>
          <w:b/>
          <w:lang w:val="ro-RO"/>
        </w:rPr>
        <w:t>ca</w:t>
      </w:r>
      <w:r w:rsidR="000D5242" w:rsidRPr="00B53B21">
        <w:rPr>
          <w:rFonts w:ascii="Trebuchet MS" w:eastAsiaTheme="majorEastAsia" w:hAnsi="Trebuchet MS" w:cs="Times New Roman"/>
          <w:b/>
          <w:lang w:val="ro-RO"/>
        </w:rPr>
        <w:t xml:space="preserve"> </w:t>
      </w:r>
    </w:p>
    <w:p w14:paraId="7E7B0633" w14:textId="77777777" w:rsidR="009A3F8B" w:rsidRPr="00B53B21" w:rsidRDefault="009A3F8B" w:rsidP="00716C3D">
      <w:pPr>
        <w:jc w:val="both"/>
        <w:rPr>
          <w:rFonts w:ascii="Times New Roman" w:eastAsiaTheme="majorEastAsia" w:hAnsi="Times New Roman" w:cs="Times New Roman"/>
          <w:lang w:val="ro-RO"/>
        </w:rPr>
      </w:pPr>
    </w:p>
    <w:p w14:paraId="62D6DD15" w14:textId="1B05E304" w:rsidR="00AC0CBB" w:rsidRPr="00B53B21" w:rsidRDefault="00117267" w:rsidP="00716C3D">
      <w:pPr>
        <w:jc w:val="center"/>
        <w:rPr>
          <w:rFonts w:ascii="Times New Roman" w:eastAsiaTheme="majorEastAsia" w:hAnsi="Times New Roman" w:cs="Times New Roman"/>
          <w:b/>
          <w:u w:val="single"/>
          <w:lang w:val="ro-RO"/>
        </w:rPr>
      </w:pPr>
      <w:r w:rsidRPr="00B53B21">
        <w:rPr>
          <w:rFonts w:ascii="Times New Roman" w:eastAsiaTheme="majorEastAsia" w:hAnsi="Times New Roman" w:cs="Times New Roman"/>
          <w:b/>
          <w:u w:val="single"/>
          <w:lang w:val="ro-RO"/>
        </w:rPr>
        <w:t>Avizăm favorabil:</w:t>
      </w:r>
    </w:p>
    <w:p w14:paraId="3F442705" w14:textId="689327EC" w:rsidR="00AC0CBB" w:rsidRPr="00B53B21" w:rsidRDefault="00AC0CBB" w:rsidP="00716C3D">
      <w:pPr>
        <w:jc w:val="center"/>
        <w:rPr>
          <w:rFonts w:ascii="Times New Roman" w:eastAsiaTheme="majorEastAsia" w:hAnsi="Times New Roman" w:cs="Times New Roman"/>
          <w:b/>
          <w:lang w:val="ro-RO"/>
        </w:rPr>
      </w:pPr>
      <w:r w:rsidRPr="00B53B21">
        <w:rPr>
          <w:rFonts w:ascii="Times New Roman" w:eastAsiaTheme="majorEastAsia" w:hAnsi="Times New Roman" w:cs="Times New Roman"/>
          <w:b/>
          <w:lang w:val="ro-RO"/>
        </w:rPr>
        <w:t>VICEPRIM – MINISTRU</w:t>
      </w:r>
    </w:p>
    <w:p w14:paraId="356B293D" w14:textId="6C19181A" w:rsidR="00117267" w:rsidRDefault="00705AA4" w:rsidP="00716C3D">
      <w:pPr>
        <w:jc w:val="center"/>
        <w:rPr>
          <w:rFonts w:ascii="Times New Roman" w:eastAsiaTheme="majorEastAsia" w:hAnsi="Times New Roman" w:cs="Times New Roman"/>
          <w:b/>
        </w:rPr>
      </w:pPr>
      <w:proofErr w:type="spellStart"/>
      <w:r w:rsidRPr="00705AA4">
        <w:rPr>
          <w:rFonts w:ascii="Times New Roman" w:eastAsiaTheme="majorEastAsia" w:hAnsi="Times New Roman" w:cs="Times New Roman"/>
          <w:b/>
        </w:rPr>
        <w:t>Oana</w:t>
      </w:r>
      <w:proofErr w:type="spellEnd"/>
      <w:r w:rsidRPr="00705AA4">
        <w:rPr>
          <w:rFonts w:ascii="Times New Roman" w:eastAsiaTheme="majorEastAsia" w:hAnsi="Times New Roman" w:cs="Times New Roman"/>
          <w:b/>
        </w:rPr>
        <w:t>-Clara GHEORGHIU</w:t>
      </w:r>
    </w:p>
    <w:p w14:paraId="7F1F6070" w14:textId="77777777" w:rsidR="00705AA4" w:rsidRDefault="00705AA4" w:rsidP="00716C3D">
      <w:pPr>
        <w:rPr>
          <w:rFonts w:ascii="Times New Roman" w:eastAsiaTheme="majorEastAsia" w:hAnsi="Times New Roman" w:cs="Times New Roman"/>
          <w:b/>
        </w:rPr>
      </w:pPr>
    </w:p>
    <w:p w14:paraId="4600DEDA" w14:textId="77777777" w:rsidR="00705AA4" w:rsidRPr="00B53B21" w:rsidRDefault="00705AA4" w:rsidP="00716C3D">
      <w:pPr>
        <w:jc w:val="center"/>
        <w:rPr>
          <w:rFonts w:ascii="Times New Roman" w:eastAsiaTheme="majorEastAsia" w:hAnsi="Times New Roman" w:cs="Times New Roman"/>
          <w:b/>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7267" w:rsidRPr="00B53B21" w14:paraId="61A7927F" w14:textId="77777777" w:rsidTr="007A5A97">
        <w:trPr>
          <w:trHeight w:val="3132"/>
        </w:trPr>
        <w:tc>
          <w:tcPr>
            <w:tcW w:w="4508" w:type="dxa"/>
          </w:tcPr>
          <w:p w14:paraId="6B19CEFE" w14:textId="77777777" w:rsidR="00117267" w:rsidRPr="00B53B21" w:rsidRDefault="00117267" w:rsidP="00716C3D">
            <w:pPr>
              <w:jc w:val="center"/>
              <w:rPr>
                <w:rFonts w:ascii="Times New Roman" w:eastAsiaTheme="majorEastAsia" w:hAnsi="Times New Roman" w:cs="Times New Roman"/>
                <w:b/>
                <w:lang w:val="ro-RO"/>
              </w:rPr>
            </w:pPr>
            <w:r w:rsidRPr="00B53B21">
              <w:rPr>
                <w:rFonts w:ascii="Times New Roman" w:eastAsiaTheme="majorEastAsia" w:hAnsi="Times New Roman" w:cs="Times New Roman"/>
                <w:b/>
                <w:lang w:val="ro-RO"/>
              </w:rPr>
              <w:t>PREȘEDINTELE</w:t>
            </w:r>
          </w:p>
          <w:p w14:paraId="5826CB33" w14:textId="77777777" w:rsidR="00117267" w:rsidRPr="00B53B21" w:rsidRDefault="00117267" w:rsidP="00716C3D">
            <w:pPr>
              <w:jc w:val="center"/>
              <w:rPr>
                <w:rFonts w:ascii="Times New Roman" w:eastAsiaTheme="majorEastAsia" w:hAnsi="Times New Roman" w:cs="Times New Roman"/>
                <w:b/>
                <w:lang w:val="ro-RO"/>
              </w:rPr>
            </w:pPr>
            <w:r w:rsidRPr="00B53B21">
              <w:rPr>
                <w:rFonts w:ascii="Times New Roman" w:eastAsiaTheme="majorEastAsia" w:hAnsi="Times New Roman" w:cs="Times New Roman"/>
                <w:b/>
                <w:lang w:val="ro-RO"/>
              </w:rPr>
              <w:t>AGENȚIEI NAȚIONALE A FUNCȚIONARILOR PUBLICI</w:t>
            </w:r>
          </w:p>
          <w:p w14:paraId="65E01EEB" w14:textId="77777777" w:rsidR="00712018" w:rsidRPr="00B53B21" w:rsidRDefault="00712018" w:rsidP="00716C3D">
            <w:pPr>
              <w:rPr>
                <w:rFonts w:ascii="Times New Roman" w:eastAsiaTheme="majorEastAsia" w:hAnsi="Times New Roman" w:cs="Times New Roman"/>
                <w:b/>
                <w:lang w:val="ro-RO"/>
              </w:rPr>
            </w:pPr>
          </w:p>
          <w:p w14:paraId="5F516C11" w14:textId="78D03076" w:rsidR="00117267" w:rsidRPr="00B53B21" w:rsidRDefault="0070065A" w:rsidP="00716C3D">
            <w:pPr>
              <w:jc w:val="center"/>
              <w:rPr>
                <w:rFonts w:ascii="Times New Roman" w:eastAsiaTheme="majorEastAsia" w:hAnsi="Times New Roman" w:cs="Times New Roman"/>
                <w:b/>
                <w:lang w:val="ro-RO"/>
              </w:rPr>
            </w:pPr>
            <w:r w:rsidRPr="00B53B21">
              <w:rPr>
                <w:rFonts w:ascii="Times New Roman" w:eastAsiaTheme="majorEastAsia" w:hAnsi="Times New Roman" w:cs="Times New Roman"/>
                <w:b/>
                <w:lang w:val="ro-RO"/>
              </w:rPr>
              <w:t>Vasile-</w:t>
            </w:r>
            <w:r w:rsidR="00117267" w:rsidRPr="00B53B21">
              <w:rPr>
                <w:rFonts w:ascii="Times New Roman" w:eastAsiaTheme="majorEastAsia" w:hAnsi="Times New Roman" w:cs="Times New Roman"/>
                <w:b/>
                <w:lang w:val="ro-RO"/>
              </w:rPr>
              <w:t>Felix COZMA</w:t>
            </w:r>
          </w:p>
          <w:p w14:paraId="66A6DF1D" w14:textId="1373FF7A" w:rsidR="00AC0CBB" w:rsidRPr="00B53B21" w:rsidRDefault="00AC0CBB" w:rsidP="00716C3D">
            <w:pPr>
              <w:rPr>
                <w:rFonts w:ascii="Times New Roman" w:eastAsiaTheme="majorEastAsia" w:hAnsi="Times New Roman" w:cs="Times New Roman"/>
                <w:b/>
                <w:lang w:val="ro-RO"/>
              </w:rPr>
            </w:pPr>
          </w:p>
          <w:p w14:paraId="641CB5F2" w14:textId="2E72CD30" w:rsidR="00AC0CBB" w:rsidRPr="00B53B21" w:rsidRDefault="00AC0CBB" w:rsidP="00716C3D">
            <w:pPr>
              <w:rPr>
                <w:rFonts w:ascii="Times New Roman" w:eastAsiaTheme="majorEastAsia" w:hAnsi="Times New Roman" w:cs="Times New Roman"/>
                <w:lang w:val="ro-RO"/>
              </w:rPr>
            </w:pPr>
          </w:p>
          <w:p w14:paraId="05367F69" w14:textId="341178A5" w:rsidR="00AC0CBB" w:rsidRPr="00B53B21" w:rsidRDefault="00AC0CBB" w:rsidP="00716C3D">
            <w:pPr>
              <w:rPr>
                <w:rFonts w:ascii="Times New Roman" w:eastAsiaTheme="majorEastAsia" w:hAnsi="Times New Roman" w:cs="Times New Roman"/>
                <w:lang w:val="ro-RO"/>
              </w:rPr>
            </w:pPr>
          </w:p>
          <w:p w14:paraId="1D4E2EEE" w14:textId="066361F3" w:rsidR="00565A54" w:rsidRPr="00B53B21" w:rsidRDefault="00565A54" w:rsidP="00716C3D">
            <w:pPr>
              <w:tabs>
                <w:tab w:val="left" w:pos="3210"/>
              </w:tabs>
              <w:rPr>
                <w:rFonts w:ascii="Times New Roman" w:eastAsiaTheme="majorEastAsia" w:hAnsi="Times New Roman" w:cs="Times New Roman"/>
                <w:lang w:val="ro-RO"/>
              </w:rPr>
            </w:pPr>
          </w:p>
        </w:tc>
        <w:tc>
          <w:tcPr>
            <w:tcW w:w="4508" w:type="dxa"/>
          </w:tcPr>
          <w:p w14:paraId="6430FA6A" w14:textId="7A0F433F" w:rsidR="00117267" w:rsidRPr="00B53B21" w:rsidRDefault="00712018" w:rsidP="00716C3D">
            <w:pPr>
              <w:jc w:val="center"/>
              <w:rPr>
                <w:rFonts w:ascii="Times New Roman" w:eastAsiaTheme="majorEastAsia" w:hAnsi="Times New Roman" w:cs="Times New Roman"/>
                <w:b/>
                <w:lang w:val="ro-RO"/>
              </w:rPr>
            </w:pPr>
            <w:r w:rsidRPr="00B53B21">
              <w:rPr>
                <w:rFonts w:ascii="Times New Roman" w:eastAsiaTheme="majorEastAsia" w:hAnsi="Times New Roman" w:cs="Times New Roman"/>
                <w:b/>
                <w:lang w:val="ro-RO"/>
              </w:rPr>
              <w:t xml:space="preserve">MINISTRUL MUNCII, FAMILIEI, TINERETULUI ȘI </w:t>
            </w:r>
            <w:r w:rsidR="00117267" w:rsidRPr="00B53B21">
              <w:rPr>
                <w:rFonts w:ascii="Times New Roman" w:eastAsiaTheme="majorEastAsia" w:hAnsi="Times New Roman" w:cs="Times New Roman"/>
                <w:b/>
                <w:lang w:val="ro-RO"/>
              </w:rPr>
              <w:t>SOLIDARITĂȚII SOCIALE</w:t>
            </w:r>
          </w:p>
          <w:p w14:paraId="46039FA8" w14:textId="77777777" w:rsidR="00117267" w:rsidRPr="00B53B21" w:rsidRDefault="00117267" w:rsidP="00716C3D">
            <w:pPr>
              <w:jc w:val="center"/>
              <w:rPr>
                <w:rFonts w:ascii="Times New Roman" w:eastAsiaTheme="majorEastAsia" w:hAnsi="Times New Roman" w:cs="Times New Roman"/>
                <w:b/>
                <w:lang w:val="ro-RO"/>
              </w:rPr>
            </w:pPr>
          </w:p>
          <w:p w14:paraId="5B1872DC" w14:textId="77777777" w:rsidR="00117267" w:rsidRDefault="00705AA4" w:rsidP="00716C3D">
            <w:pPr>
              <w:jc w:val="center"/>
              <w:rPr>
                <w:rFonts w:ascii="Times New Roman" w:eastAsiaTheme="majorEastAsia" w:hAnsi="Times New Roman" w:cs="Times New Roman"/>
                <w:b/>
                <w:lang w:val="ro-RO"/>
              </w:rPr>
            </w:pPr>
            <w:r w:rsidRPr="00705AA4">
              <w:rPr>
                <w:rFonts w:ascii="Times New Roman" w:eastAsiaTheme="majorEastAsia" w:hAnsi="Times New Roman" w:cs="Times New Roman"/>
                <w:b/>
                <w:lang w:val="ro-RO"/>
              </w:rPr>
              <w:t>Dragoș-Nicolae PÎSLARU</w:t>
            </w:r>
          </w:p>
          <w:p w14:paraId="691C2EE8" w14:textId="77777777" w:rsidR="00716C3D" w:rsidRDefault="00716C3D" w:rsidP="00716C3D">
            <w:pPr>
              <w:jc w:val="center"/>
              <w:rPr>
                <w:rFonts w:ascii="Times New Roman" w:eastAsiaTheme="majorEastAsia" w:hAnsi="Times New Roman" w:cs="Times New Roman"/>
                <w:b/>
                <w:lang w:val="ro-RO"/>
              </w:rPr>
            </w:pPr>
          </w:p>
          <w:p w14:paraId="34F06F09" w14:textId="77777777" w:rsidR="00716C3D" w:rsidRDefault="00716C3D" w:rsidP="00716C3D">
            <w:pPr>
              <w:jc w:val="center"/>
              <w:rPr>
                <w:rFonts w:ascii="Times New Roman" w:eastAsiaTheme="majorEastAsia" w:hAnsi="Times New Roman" w:cs="Times New Roman"/>
                <w:b/>
                <w:lang w:val="ro-RO"/>
              </w:rPr>
            </w:pPr>
          </w:p>
          <w:p w14:paraId="6F26AA99" w14:textId="77777777" w:rsidR="00716C3D" w:rsidRDefault="00716C3D" w:rsidP="00716C3D">
            <w:pPr>
              <w:jc w:val="center"/>
              <w:rPr>
                <w:rFonts w:ascii="Times New Roman" w:eastAsiaTheme="majorEastAsia" w:hAnsi="Times New Roman" w:cs="Times New Roman"/>
                <w:b/>
                <w:lang w:val="ro-RO"/>
              </w:rPr>
            </w:pPr>
          </w:p>
          <w:p w14:paraId="1410C022" w14:textId="78490C17" w:rsidR="00716C3D" w:rsidRPr="00B53B21" w:rsidRDefault="00716C3D" w:rsidP="00716C3D">
            <w:pPr>
              <w:rPr>
                <w:rFonts w:ascii="Times New Roman" w:eastAsiaTheme="majorEastAsia" w:hAnsi="Times New Roman" w:cs="Times New Roman"/>
                <w:b/>
                <w:lang w:val="ro-RO"/>
              </w:rPr>
            </w:pPr>
          </w:p>
        </w:tc>
      </w:tr>
      <w:tr w:rsidR="00117267" w:rsidRPr="00B53B21" w14:paraId="54262F76" w14:textId="77777777" w:rsidTr="005E7BFD">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716C3D" w14:paraId="3394975E" w14:textId="77777777" w:rsidTr="00716C3D">
              <w:tc>
                <w:tcPr>
                  <w:tcW w:w="10126" w:type="dxa"/>
                </w:tcPr>
                <w:p w14:paraId="0B55D729" w14:textId="7167DD42" w:rsidR="00716C3D" w:rsidRDefault="00716C3D" w:rsidP="00716C3D">
                  <w:pPr>
                    <w:jc w:val="center"/>
                    <w:rPr>
                      <w:rFonts w:ascii="Times New Roman" w:eastAsiaTheme="majorEastAsia" w:hAnsi="Times New Roman" w:cs="Times New Roman"/>
                      <w:b/>
                      <w:lang w:val="ro-RO"/>
                    </w:rPr>
                  </w:pPr>
                  <w:r>
                    <w:rPr>
                      <w:rFonts w:ascii="Times New Roman" w:eastAsiaTheme="majorEastAsia" w:hAnsi="Times New Roman" w:cs="Times New Roman"/>
                      <w:b/>
                      <w:bCs/>
                      <w:lang w:val="ro-RO"/>
                    </w:rPr>
                    <w:t xml:space="preserve">MINISTRUL </w:t>
                  </w:r>
                  <w:r>
                    <w:rPr>
                      <w:rFonts w:ascii="Times New Roman" w:eastAsiaTheme="majorEastAsia" w:hAnsi="Times New Roman" w:cs="Times New Roman"/>
                      <w:b/>
                      <w:lang w:val="ro-RO"/>
                    </w:rPr>
                    <w:t>FINANȚELOR</w:t>
                  </w:r>
                </w:p>
                <w:p w14:paraId="772BE67B" w14:textId="3693CC70" w:rsidR="00716C3D" w:rsidRDefault="00716C3D" w:rsidP="00716C3D">
                  <w:pPr>
                    <w:jc w:val="center"/>
                    <w:rPr>
                      <w:rFonts w:ascii="Times New Roman" w:eastAsiaTheme="majorEastAsia" w:hAnsi="Times New Roman" w:cs="Times New Roman"/>
                      <w:b/>
                      <w:lang w:val="ro-RO"/>
                    </w:rPr>
                  </w:pPr>
                </w:p>
                <w:p w14:paraId="5F16A49A" w14:textId="77777777" w:rsidR="00716C3D" w:rsidRDefault="00716C3D" w:rsidP="00716C3D">
                  <w:pPr>
                    <w:jc w:val="center"/>
                    <w:rPr>
                      <w:rFonts w:ascii="Times New Roman" w:eastAsiaTheme="majorEastAsia" w:hAnsi="Times New Roman" w:cs="Times New Roman"/>
                      <w:b/>
                      <w:lang w:val="ro-RO"/>
                    </w:rPr>
                  </w:pPr>
                </w:p>
                <w:p w14:paraId="6A35EB6D" w14:textId="77777777" w:rsidR="00716C3D" w:rsidRDefault="00716C3D" w:rsidP="00716C3D">
                  <w:pPr>
                    <w:jc w:val="center"/>
                    <w:rPr>
                      <w:rFonts w:ascii="Times New Roman" w:eastAsiaTheme="majorEastAsia" w:hAnsi="Times New Roman" w:cs="Times New Roman"/>
                      <w:b/>
                      <w:bCs/>
                      <w:lang w:val="ro-RO"/>
                    </w:rPr>
                  </w:pPr>
                  <w:r>
                    <w:rPr>
                      <w:rFonts w:ascii="Times New Roman" w:eastAsiaTheme="majorEastAsia" w:hAnsi="Times New Roman" w:cs="Times New Roman"/>
                      <w:b/>
                      <w:bCs/>
                      <w:lang w:val="ro-RO"/>
                    </w:rPr>
                    <w:t>Alexandru NAZARE</w:t>
                  </w:r>
                </w:p>
                <w:p w14:paraId="3195A06C" w14:textId="77777777" w:rsidR="00716C3D" w:rsidRDefault="00716C3D" w:rsidP="00716C3D">
                  <w:pPr>
                    <w:jc w:val="center"/>
                    <w:rPr>
                      <w:rFonts w:ascii="Times New Roman" w:eastAsiaTheme="majorEastAsia" w:hAnsi="Times New Roman" w:cs="Times New Roman"/>
                      <w:b/>
                      <w:lang w:val="ro-RO"/>
                    </w:rPr>
                  </w:pPr>
                </w:p>
                <w:p w14:paraId="54381152" w14:textId="77777777" w:rsidR="00716C3D" w:rsidRDefault="00716C3D" w:rsidP="00716C3D">
                  <w:pPr>
                    <w:jc w:val="center"/>
                    <w:rPr>
                      <w:rFonts w:ascii="Times New Roman" w:eastAsiaTheme="majorEastAsia" w:hAnsi="Times New Roman" w:cs="Times New Roman"/>
                      <w:b/>
                      <w:lang w:val="ro-RO"/>
                    </w:rPr>
                  </w:pPr>
                </w:p>
                <w:p w14:paraId="05FD5893" w14:textId="77777777" w:rsidR="00716C3D" w:rsidRDefault="00716C3D" w:rsidP="00716C3D">
                  <w:pPr>
                    <w:jc w:val="center"/>
                    <w:rPr>
                      <w:rFonts w:ascii="Times New Roman" w:eastAsiaTheme="majorEastAsia" w:hAnsi="Times New Roman" w:cs="Times New Roman"/>
                      <w:b/>
                      <w:lang w:val="ro-RO"/>
                    </w:rPr>
                  </w:pPr>
                </w:p>
                <w:p w14:paraId="633BB473" w14:textId="77777777" w:rsidR="00716C3D" w:rsidRDefault="00716C3D" w:rsidP="00716C3D">
                  <w:pPr>
                    <w:jc w:val="center"/>
                    <w:rPr>
                      <w:rFonts w:ascii="Times New Roman" w:eastAsiaTheme="majorEastAsia" w:hAnsi="Times New Roman" w:cs="Times New Roman"/>
                      <w:b/>
                      <w:lang w:val="ro-RO"/>
                    </w:rPr>
                  </w:pPr>
                </w:p>
                <w:p w14:paraId="048690B3" w14:textId="77777777" w:rsidR="00716C3D" w:rsidRDefault="00716C3D" w:rsidP="00716C3D">
                  <w:pPr>
                    <w:jc w:val="center"/>
                    <w:rPr>
                      <w:rFonts w:ascii="Times New Roman" w:eastAsiaTheme="majorEastAsia" w:hAnsi="Times New Roman" w:cs="Times New Roman"/>
                      <w:b/>
                      <w:lang w:val="ro-RO"/>
                    </w:rPr>
                  </w:pPr>
                </w:p>
                <w:p w14:paraId="3969CC3D" w14:textId="77777777" w:rsidR="00716C3D" w:rsidRDefault="00716C3D" w:rsidP="00716C3D">
                  <w:pPr>
                    <w:jc w:val="center"/>
                    <w:rPr>
                      <w:rFonts w:ascii="Times New Roman" w:eastAsiaTheme="majorEastAsia" w:hAnsi="Times New Roman" w:cs="Times New Roman"/>
                      <w:b/>
                      <w:lang w:val="ro-RO"/>
                    </w:rPr>
                  </w:pPr>
                </w:p>
                <w:p w14:paraId="2ACD1641" w14:textId="77777777" w:rsidR="00716C3D" w:rsidRDefault="00716C3D" w:rsidP="00716C3D">
                  <w:pPr>
                    <w:jc w:val="center"/>
                    <w:rPr>
                      <w:rFonts w:ascii="Times New Roman" w:eastAsiaTheme="majorEastAsia" w:hAnsi="Times New Roman" w:cs="Times New Roman"/>
                      <w:b/>
                      <w:lang w:val="ro-RO"/>
                    </w:rPr>
                  </w:pPr>
                </w:p>
                <w:p w14:paraId="18DB8A24" w14:textId="77777777" w:rsidR="00716C3D" w:rsidRDefault="00716C3D" w:rsidP="00716C3D">
                  <w:pPr>
                    <w:jc w:val="center"/>
                    <w:rPr>
                      <w:rFonts w:ascii="Times New Roman" w:eastAsiaTheme="majorEastAsia" w:hAnsi="Times New Roman" w:cs="Times New Roman"/>
                      <w:b/>
                      <w:lang w:val="ro-RO"/>
                    </w:rPr>
                  </w:pPr>
                </w:p>
                <w:p w14:paraId="394F4857" w14:textId="77777777" w:rsidR="00716C3D" w:rsidRDefault="00716C3D" w:rsidP="00716C3D">
                  <w:pPr>
                    <w:jc w:val="center"/>
                    <w:rPr>
                      <w:rFonts w:ascii="Times New Roman" w:eastAsiaTheme="majorEastAsia" w:hAnsi="Times New Roman" w:cs="Times New Roman"/>
                      <w:b/>
                      <w:lang w:val="ro-RO"/>
                    </w:rPr>
                  </w:pPr>
                </w:p>
                <w:p w14:paraId="31971377" w14:textId="77777777" w:rsidR="00716C3D" w:rsidRDefault="00716C3D" w:rsidP="00716C3D">
                  <w:pPr>
                    <w:jc w:val="center"/>
                    <w:rPr>
                      <w:rFonts w:ascii="Times New Roman" w:eastAsiaTheme="majorEastAsia" w:hAnsi="Times New Roman" w:cs="Times New Roman"/>
                      <w:b/>
                      <w:lang w:val="ro-RO"/>
                    </w:rPr>
                  </w:pPr>
                </w:p>
                <w:p w14:paraId="0BD27840" w14:textId="77777777" w:rsidR="00716C3D" w:rsidRDefault="00716C3D" w:rsidP="00716C3D">
                  <w:pPr>
                    <w:jc w:val="center"/>
                    <w:rPr>
                      <w:rFonts w:ascii="Times New Roman" w:eastAsiaTheme="majorEastAsia" w:hAnsi="Times New Roman" w:cs="Times New Roman"/>
                      <w:b/>
                      <w:lang w:val="ro-RO"/>
                    </w:rPr>
                  </w:pPr>
                </w:p>
                <w:p w14:paraId="245BF5AF" w14:textId="77777777" w:rsidR="00716C3D" w:rsidRDefault="00716C3D" w:rsidP="00716C3D">
                  <w:pPr>
                    <w:jc w:val="center"/>
                    <w:rPr>
                      <w:rFonts w:ascii="Times New Roman" w:eastAsiaTheme="majorEastAsia" w:hAnsi="Times New Roman" w:cs="Times New Roman"/>
                      <w:b/>
                      <w:lang w:val="ro-RO"/>
                    </w:rPr>
                  </w:pPr>
                </w:p>
                <w:p w14:paraId="76ED0A85" w14:textId="77777777" w:rsidR="00716C3D" w:rsidRDefault="00716C3D" w:rsidP="00716C3D">
                  <w:pPr>
                    <w:jc w:val="center"/>
                    <w:rPr>
                      <w:rFonts w:ascii="Times New Roman" w:eastAsiaTheme="majorEastAsia" w:hAnsi="Times New Roman" w:cs="Times New Roman"/>
                      <w:b/>
                      <w:lang w:val="ro-RO"/>
                    </w:rPr>
                  </w:pPr>
                </w:p>
                <w:p w14:paraId="7EB9893F" w14:textId="77777777" w:rsidR="00716C3D" w:rsidRDefault="00716C3D" w:rsidP="00716C3D">
                  <w:pPr>
                    <w:jc w:val="center"/>
                    <w:rPr>
                      <w:rFonts w:ascii="Times New Roman" w:eastAsiaTheme="majorEastAsia" w:hAnsi="Times New Roman" w:cs="Times New Roman"/>
                      <w:b/>
                      <w:lang w:val="ro-RO"/>
                    </w:rPr>
                  </w:pPr>
                </w:p>
                <w:p w14:paraId="2ED33CAF" w14:textId="77777777" w:rsidR="00716C3D" w:rsidRDefault="00716C3D" w:rsidP="00716C3D">
                  <w:pPr>
                    <w:jc w:val="center"/>
                    <w:rPr>
                      <w:rFonts w:ascii="Times New Roman" w:eastAsiaTheme="majorEastAsia" w:hAnsi="Times New Roman" w:cs="Times New Roman"/>
                      <w:b/>
                      <w:lang w:val="ro-RO"/>
                    </w:rPr>
                  </w:pPr>
                </w:p>
              </w:tc>
            </w:tr>
          </w:tbl>
          <w:p w14:paraId="55D0625C" w14:textId="6D0F0BF7" w:rsidR="00CC1987" w:rsidRPr="00B53B21" w:rsidRDefault="00CC1987" w:rsidP="00716C3D">
            <w:pPr>
              <w:jc w:val="center"/>
              <w:rPr>
                <w:rFonts w:ascii="Times New Roman" w:eastAsiaTheme="majorEastAsia" w:hAnsi="Times New Roman" w:cs="Times New Roman"/>
                <w:b/>
                <w:lang w:val="ro-RO"/>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716C3D" w14:paraId="5249DC24" w14:textId="77777777" w:rsidTr="0090304F">
              <w:tc>
                <w:tcPr>
                  <w:tcW w:w="4508" w:type="dxa"/>
                </w:tcPr>
                <w:p w14:paraId="61244FF1" w14:textId="77777777" w:rsidR="00716C3D" w:rsidRDefault="00716C3D" w:rsidP="00716C3D">
                  <w:pPr>
                    <w:jc w:val="center"/>
                    <w:rPr>
                      <w:rFonts w:ascii="Times New Roman" w:eastAsiaTheme="majorEastAsia" w:hAnsi="Times New Roman" w:cs="Times New Roman"/>
                      <w:b/>
                      <w:lang w:val="ro-RO"/>
                    </w:rPr>
                  </w:pPr>
                  <w:r>
                    <w:rPr>
                      <w:rFonts w:ascii="Times New Roman" w:eastAsiaTheme="majorEastAsia" w:hAnsi="Times New Roman" w:cs="Times New Roman"/>
                      <w:b/>
                      <w:lang w:val="ro-RO"/>
                    </w:rPr>
                    <w:lastRenderedPageBreak/>
                    <w:t>MINISTRUL JUSTIŢIEI</w:t>
                  </w:r>
                </w:p>
                <w:p w14:paraId="491BB4F4" w14:textId="77777777" w:rsidR="00716C3D" w:rsidRDefault="00716C3D" w:rsidP="00716C3D">
                  <w:pPr>
                    <w:jc w:val="center"/>
                    <w:rPr>
                      <w:rFonts w:ascii="Times New Roman" w:eastAsiaTheme="majorEastAsia" w:hAnsi="Times New Roman" w:cs="Times New Roman"/>
                      <w:b/>
                      <w:lang w:val="ro-RO"/>
                    </w:rPr>
                  </w:pPr>
                </w:p>
                <w:p w14:paraId="46F9DDC4" w14:textId="77777777" w:rsidR="00716C3D" w:rsidRDefault="00716C3D" w:rsidP="00716C3D">
                  <w:pPr>
                    <w:jc w:val="center"/>
                    <w:rPr>
                      <w:rFonts w:ascii="Times New Roman" w:eastAsiaTheme="majorEastAsia" w:hAnsi="Times New Roman" w:cs="Times New Roman"/>
                      <w:b/>
                      <w:lang w:val="ro-RO"/>
                    </w:rPr>
                  </w:pPr>
                </w:p>
                <w:p w14:paraId="7ABD7BF8" w14:textId="22F3B263" w:rsidR="00716C3D" w:rsidRDefault="00716C3D" w:rsidP="00716C3D">
                  <w:pPr>
                    <w:jc w:val="center"/>
                    <w:rPr>
                      <w:rFonts w:ascii="Times New Roman" w:eastAsiaTheme="majorEastAsia" w:hAnsi="Times New Roman" w:cs="Times New Roman"/>
                      <w:b/>
                      <w:lang w:val="ro-RO"/>
                    </w:rPr>
                  </w:pPr>
                  <w:r>
                    <w:rPr>
                      <w:rFonts w:ascii="Times New Roman" w:eastAsiaTheme="majorEastAsia" w:hAnsi="Times New Roman" w:cs="Times New Roman"/>
                      <w:b/>
                      <w:lang w:val="ro-RO"/>
                    </w:rPr>
                    <w:t>Marian Cătălin PREDOIU</w:t>
                  </w:r>
                </w:p>
              </w:tc>
            </w:tr>
          </w:tbl>
          <w:p w14:paraId="00017D07" w14:textId="0D19EA2F" w:rsidR="00117267" w:rsidRPr="00B53B21" w:rsidRDefault="00117267" w:rsidP="00716C3D">
            <w:pPr>
              <w:jc w:val="center"/>
              <w:rPr>
                <w:rFonts w:ascii="Times New Roman" w:eastAsiaTheme="majorEastAsia" w:hAnsi="Times New Roman" w:cs="Times New Roman"/>
                <w:b/>
                <w:lang w:val="ro-RO"/>
              </w:rPr>
            </w:pPr>
          </w:p>
        </w:tc>
      </w:tr>
      <w:tr w:rsidR="00B4421F" w:rsidRPr="00B53B21" w14:paraId="1329C0F2" w14:textId="77777777" w:rsidTr="005E7BFD">
        <w:tc>
          <w:tcPr>
            <w:tcW w:w="4508" w:type="dxa"/>
          </w:tcPr>
          <w:p w14:paraId="1A1A4232" w14:textId="5FA12A7C" w:rsidR="005E7BFD" w:rsidRPr="00B53B21" w:rsidRDefault="005E7BFD" w:rsidP="00E3799A">
            <w:pPr>
              <w:rPr>
                <w:rFonts w:ascii="Times New Roman" w:eastAsiaTheme="majorEastAsia" w:hAnsi="Times New Roman" w:cs="Times New Roman"/>
                <w:b/>
                <w:lang w:val="ro-RO"/>
              </w:rPr>
            </w:pPr>
          </w:p>
        </w:tc>
        <w:tc>
          <w:tcPr>
            <w:tcW w:w="4508" w:type="dxa"/>
          </w:tcPr>
          <w:p w14:paraId="5F6920BB" w14:textId="77777777" w:rsidR="00B4421F" w:rsidRDefault="00B4421F" w:rsidP="00E3799A">
            <w:pPr>
              <w:rPr>
                <w:rFonts w:ascii="Times New Roman" w:eastAsiaTheme="majorEastAsia" w:hAnsi="Times New Roman" w:cs="Times New Roman"/>
                <w:b/>
                <w:lang w:val="ro-RO"/>
              </w:rPr>
            </w:pPr>
          </w:p>
          <w:p w14:paraId="7C6A4018" w14:textId="5F199247" w:rsidR="00E3799A" w:rsidRPr="00E3799A" w:rsidRDefault="00E3799A" w:rsidP="00E3799A">
            <w:pPr>
              <w:tabs>
                <w:tab w:val="left" w:pos="1560"/>
              </w:tabs>
              <w:rPr>
                <w:rFonts w:ascii="Times New Roman" w:eastAsiaTheme="majorEastAsia" w:hAnsi="Times New Roman" w:cs="Times New Roman"/>
                <w:lang w:val="ro-RO"/>
              </w:rPr>
            </w:pPr>
            <w:r>
              <w:rPr>
                <w:rFonts w:ascii="Times New Roman" w:eastAsiaTheme="majorEastAsia" w:hAnsi="Times New Roman" w:cs="Times New Roman"/>
                <w:lang w:val="ro-RO"/>
              </w:rPr>
              <w:tab/>
            </w:r>
          </w:p>
        </w:tc>
      </w:tr>
      <w:tr w:rsidR="00B4421F" w:rsidRPr="00B53B21" w14:paraId="14021A9E" w14:textId="77777777" w:rsidTr="005E7BFD">
        <w:tc>
          <w:tcPr>
            <w:tcW w:w="9016" w:type="dxa"/>
            <w:gridSpan w:val="2"/>
          </w:tcPr>
          <w:p w14:paraId="675070BE" w14:textId="3BBB3266" w:rsidR="00B4421F" w:rsidRPr="00B53B21" w:rsidRDefault="00B4421F" w:rsidP="005E7BFD">
            <w:pPr>
              <w:jc w:val="center"/>
              <w:rPr>
                <w:rFonts w:ascii="Times New Roman" w:eastAsiaTheme="majorEastAsia" w:hAnsi="Times New Roman" w:cs="Times New Roman"/>
                <w:b/>
                <w:lang w:val="ro-RO"/>
              </w:rPr>
            </w:pPr>
          </w:p>
        </w:tc>
      </w:tr>
    </w:tbl>
    <w:p w14:paraId="2CC8E670" w14:textId="3C1F73AF" w:rsidR="00AB3E6D" w:rsidRPr="00B53B21" w:rsidRDefault="00AB3E6D" w:rsidP="00716C3D">
      <w:pPr>
        <w:rPr>
          <w:rFonts w:ascii="Times New Roman" w:eastAsiaTheme="majorEastAsia" w:hAnsi="Times New Roman" w:cs="Times New Roman"/>
          <w:b/>
          <w:u w:val="single"/>
          <w:lang w:val="ro-RO"/>
        </w:rPr>
      </w:pPr>
    </w:p>
    <w:sectPr w:rsidR="00AB3E6D" w:rsidRPr="00B53B21" w:rsidSect="008C5CC0">
      <w:footerReference w:type="default" r:id="rId8"/>
      <w:pgSz w:w="11906" w:h="16838"/>
      <w:pgMar w:top="567" w:right="1440" w:bottom="1134" w:left="1440" w:header="708" w:footer="42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10F9" w14:textId="77777777" w:rsidR="00DC1FE0" w:rsidRDefault="00DC1FE0" w:rsidP="00AA7BA4">
      <w:pPr>
        <w:spacing w:after="0" w:line="240" w:lineRule="auto"/>
      </w:pPr>
      <w:r>
        <w:separator/>
      </w:r>
    </w:p>
  </w:endnote>
  <w:endnote w:type="continuationSeparator" w:id="0">
    <w:p w14:paraId="76AF71F5" w14:textId="77777777" w:rsidR="00DC1FE0" w:rsidRDefault="00DC1FE0"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906771"/>
      <w:docPartObj>
        <w:docPartGallery w:val="Page Numbers (Bottom of Page)"/>
        <w:docPartUnique/>
      </w:docPartObj>
    </w:sdtPr>
    <w:sdtEndPr>
      <w:rPr>
        <w:noProof/>
      </w:rPr>
    </w:sdtEndPr>
    <w:sdtContent>
      <w:p w14:paraId="1D04C40D" w14:textId="29EC151E" w:rsidR="00E3799A" w:rsidRDefault="00E379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2E59F" w14:textId="77777777" w:rsidR="00CC13F7" w:rsidRDefault="00CC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E4E8" w14:textId="77777777" w:rsidR="00DC1FE0" w:rsidRDefault="00DC1FE0" w:rsidP="00AA7BA4">
      <w:pPr>
        <w:spacing w:after="0" w:line="240" w:lineRule="auto"/>
      </w:pPr>
      <w:r>
        <w:separator/>
      </w:r>
    </w:p>
  </w:footnote>
  <w:footnote w:type="continuationSeparator" w:id="0">
    <w:p w14:paraId="62AEC7FD" w14:textId="77777777" w:rsidR="00DC1FE0" w:rsidRDefault="00DC1FE0"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87F"/>
    <w:multiLevelType w:val="hybridMultilevel"/>
    <w:tmpl w:val="44585C4C"/>
    <w:lvl w:ilvl="0" w:tplc="04090001">
      <w:start w:val="1"/>
      <w:numFmt w:val="bullet"/>
      <w:lvlText w:val=""/>
      <w:lvlJc w:val="left"/>
      <w:pPr>
        <w:ind w:left="1790" w:hanging="360"/>
      </w:pPr>
      <w:rPr>
        <w:rFonts w:ascii="Symbol" w:hAnsi="Symbol" w:hint="default"/>
      </w:rPr>
    </w:lvl>
    <w:lvl w:ilvl="1" w:tplc="04090003">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 w15:restartNumberingAfterBreak="0">
    <w:nsid w:val="1CCB6182"/>
    <w:multiLevelType w:val="hybridMultilevel"/>
    <w:tmpl w:val="172A161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04350E4"/>
    <w:multiLevelType w:val="hybridMultilevel"/>
    <w:tmpl w:val="E780D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3BC3"/>
    <w:multiLevelType w:val="multilevel"/>
    <w:tmpl w:val="58AC3B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5F2BAC"/>
    <w:multiLevelType w:val="hybridMultilevel"/>
    <w:tmpl w:val="BA60ABE4"/>
    <w:lvl w:ilvl="0" w:tplc="0409000B">
      <w:start w:val="1"/>
      <w:numFmt w:val="bullet"/>
      <w:lvlText w:val=""/>
      <w:lvlJc w:val="left"/>
      <w:pPr>
        <w:ind w:left="2910" w:hanging="360"/>
      </w:pPr>
      <w:rPr>
        <w:rFonts w:ascii="Wingdings" w:hAnsi="Wingdings"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7" w15:restartNumberingAfterBreak="0">
    <w:nsid w:val="2C086B0D"/>
    <w:multiLevelType w:val="hybridMultilevel"/>
    <w:tmpl w:val="39DAA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3200C"/>
    <w:multiLevelType w:val="hybridMultilevel"/>
    <w:tmpl w:val="49140B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B2608B"/>
    <w:multiLevelType w:val="multilevel"/>
    <w:tmpl w:val="F21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A4A49"/>
    <w:multiLevelType w:val="hybridMultilevel"/>
    <w:tmpl w:val="57A83B88"/>
    <w:lvl w:ilvl="0" w:tplc="0409000B">
      <w:start w:val="1"/>
      <w:numFmt w:val="bullet"/>
      <w:lvlText w:val=""/>
      <w:lvlJc w:val="left"/>
      <w:pPr>
        <w:ind w:left="107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5E1EB1"/>
    <w:multiLevelType w:val="multilevel"/>
    <w:tmpl w:val="567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445EF"/>
    <w:multiLevelType w:val="hybridMultilevel"/>
    <w:tmpl w:val="1B4C996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F1A24"/>
    <w:multiLevelType w:val="hybridMultilevel"/>
    <w:tmpl w:val="00F4D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29773D"/>
    <w:multiLevelType w:val="hybridMultilevel"/>
    <w:tmpl w:val="5A76FA80"/>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5" w15:restartNumberingAfterBreak="0">
    <w:nsid w:val="578D07C1"/>
    <w:multiLevelType w:val="hybridMultilevel"/>
    <w:tmpl w:val="6E4A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BE797B"/>
    <w:multiLevelType w:val="hybridMultilevel"/>
    <w:tmpl w:val="52A014FC"/>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7" w15:restartNumberingAfterBreak="0">
    <w:nsid w:val="6BCE1040"/>
    <w:multiLevelType w:val="hybridMultilevel"/>
    <w:tmpl w:val="5810F9E2"/>
    <w:lvl w:ilvl="0" w:tplc="88DA9CE2">
      <w:numFmt w:val="bullet"/>
      <w:lvlText w:val="-"/>
      <w:lvlJc w:val="left"/>
      <w:pPr>
        <w:ind w:left="2160" w:hanging="360"/>
      </w:pPr>
      <w:rPr>
        <w:rFonts w:ascii="Trebuchet MS" w:eastAsia="Times New Roman" w:hAnsi="Trebuchet M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04F43DC"/>
    <w:multiLevelType w:val="hybridMultilevel"/>
    <w:tmpl w:val="F784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851127A"/>
    <w:multiLevelType w:val="hybridMultilevel"/>
    <w:tmpl w:val="161A4542"/>
    <w:lvl w:ilvl="0" w:tplc="88DA9CE2">
      <w:numFmt w:val="bullet"/>
      <w:lvlText w:val="-"/>
      <w:lvlJc w:val="left"/>
      <w:pPr>
        <w:ind w:left="720" w:hanging="360"/>
      </w:pPr>
      <w:rPr>
        <w:rFonts w:ascii="Trebuchet MS" w:eastAsia="Times New Roman"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
  </w:num>
  <w:num w:numId="4">
    <w:abstractNumId w:val="19"/>
  </w:num>
  <w:num w:numId="5">
    <w:abstractNumId w:val="5"/>
  </w:num>
  <w:num w:numId="6">
    <w:abstractNumId w:val="18"/>
  </w:num>
  <w:num w:numId="7">
    <w:abstractNumId w:val="9"/>
  </w:num>
  <w:num w:numId="8">
    <w:abstractNumId w:val="11"/>
  </w:num>
  <w:num w:numId="9">
    <w:abstractNumId w:val="12"/>
  </w:num>
  <w:num w:numId="10">
    <w:abstractNumId w:val="4"/>
  </w:num>
  <w:num w:numId="11">
    <w:abstractNumId w:val="10"/>
  </w:num>
  <w:num w:numId="12">
    <w:abstractNumId w:val="1"/>
  </w:num>
  <w:num w:numId="13">
    <w:abstractNumId w:val="6"/>
  </w:num>
  <w:num w:numId="14">
    <w:abstractNumId w:val="16"/>
  </w:num>
  <w:num w:numId="15">
    <w:abstractNumId w:val="8"/>
  </w:num>
  <w:num w:numId="16">
    <w:abstractNumId w:val="0"/>
  </w:num>
  <w:num w:numId="17">
    <w:abstractNumId w:val="7"/>
  </w:num>
  <w:num w:numId="18">
    <w:abstractNumId w:val="15"/>
  </w:num>
  <w:num w:numId="19">
    <w:abstractNumId w:val="21"/>
  </w:num>
  <w:num w:numId="20">
    <w:abstractNumId w:val="14"/>
  </w:num>
  <w:num w:numId="21">
    <w:abstractNumId w:val="13"/>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D9A"/>
    <w:rsid w:val="00005A42"/>
    <w:rsid w:val="0001695E"/>
    <w:rsid w:val="00023774"/>
    <w:rsid w:val="00025996"/>
    <w:rsid w:val="00027821"/>
    <w:rsid w:val="00031700"/>
    <w:rsid w:val="000327DB"/>
    <w:rsid w:val="00032A37"/>
    <w:rsid w:val="00032BA6"/>
    <w:rsid w:val="00033E00"/>
    <w:rsid w:val="00034A50"/>
    <w:rsid w:val="0004473B"/>
    <w:rsid w:val="00050EF3"/>
    <w:rsid w:val="00051A6A"/>
    <w:rsid w:val="00052226"/>
    <w:rsid w:val="00055C6D"/>
    <w:rsid w:val="0005606A"/>
    <w:rsid w:val="00056AC7"/>
    <w:rsid w:val="00067788"/>
    <w:rsid w:val="000716EA"/>
    <w:rsid w:val="00071A54"/>
    <w:rsid w:val="00071B90"/>
    <w:rsid w:val="00071D34"/>
    <w:rsid w:val="0008011D"/>
    <w:rsid w:val="0008230D"/>
    <w:rsid w:val="00082DC5"/>
    <w:rsid w:val="00084CBA"/>
    <w:rsid w:val="00085D1B"/>
    <w:rsid w:val="00087CAD"/>
    <w:rsid w:val="00091E5F"/>
    <w:rsid w:val="00092FE7"/>
    <w:rsid w:val="000946B1"/>
    <w:rsid w:val="00095C52"/>
    <w:rsid w:val="000965D1"/>
    <w:rsid w:val="000A2084"/>
    <w:rsid w:val="000A21EA"/>
    <w:rsid w:val="000A2F11"/>
    <w:rsid w:val="000A5262"/>
    <w:rsid w:val="000B4C15"/>
    <w:rsid w:val="000B7C5C"/>
    <w:rsid w:val="000C1B5E"/>
    <w:rsid w:val="000C41AC"/>
    <w:rsid w:val="000C7097"/>
    <w:rsid w:val="000C7B44"/>
    <w:rsid w:val="000D4229"/>
    <w:rsid w:val="000D5242"/>
    <w:rsid w:val="000E748E"/>
    <w:rsid w:val="000F5C7B"/>
    <w:rsid w:val="000F6446"/>
    <w:rsid w:val="001109AF"/>
    <w:rsid w:val="001114B3"/>
    <w:rsid w:val="0011263F"/>
    <w:rsid w:val="0011317B"/>
    <w:rsid w:val="001145FE"/>
    <w:rsid w:val="001171EC"/>
    <w:rsid w:val="00117267"/>
    <w:rsid w:val="00126136"/>
    <w:rsid w:val="00127CF4"/>
    <w:rsid w:val="0013033C"/>
    <w:rsid w:val="00140424"/>
    <w:rsid w:val="00151BA0"/>
    <w:rsid w:val="00157862"/>
    <w:rsid w:val="0016331D"/>
    <w:rsid w:val="001650EF"/>
    <w:rsid w:val="00165E76"/>
    <w:rsid w:val="00166CE0"/>
    <w:rsid w:val="0017049A"/>
    <w:rsid w:val="00172094"/>
    <w:rsid w:val="00173D98"/>
    <w:rsid w:val="00182A0C"/>
    <w:rsid w:val="00191382"/>
    <w:rsid w:val="001924D3"/>
    <w:rsid w:val="00193463"/>
    <w:rsid w:val="001947E8"/>
    <w:rsid w:val="00194B92"/>
    <w:rsid w:val="00196E83"/>
    <w:rsid w:val="00197A33"/>
    <w:rsid w:val="001A0A7C"/>
    <w:rsid w:val="001A1D77"/>
    <w:rsid w:val="001A7ACA"/>
    <w:rsid w:val="001B0F82"/>
    <w:rsid w:val="001B356E"/>
    <w:rsid w:val="001B6180"/>
    <w:rsid w:val="001B7B8F"/>
    <w:rsid w:val="001C5552"/>
    <w:rsid w:val="001C5C69"/>
    <w:rsid w:val="001D42CC"/>
    <w:rsid w:val="001E1892"/>
    <w:rsid w:val="001F18AC"/>
    <w:rsid w:val="001F5A6A"/>
    <w:rsid w:val="0020003E"/>
    <w:rsid w:val="00206178"/>
    <w:rsid w:val="002122E0"/>
    <w:rsid w:val="00212DC0"/>
    <w:rsid w:val="00212E60"/>
    <w:rsid w:val="00213518"/>
    <w:rsid w:val="00220FE3"/>
    <w:rsid w:val="002237D4"/>
    <w:rsid w:val="002271B4"/>
    <w:rsid w:val="0023033E"/>
    <w:rsid w:val="00232A0A"/>
    <w:rsid w:val="00235157"/>
    <w:rsid w:val="0024079B"/>
    <w:rsid w:val="00241044"/>
    <w:rsid w:val="002446B3"/>
    <w:rsid w:val="002452D8"/>
    <w:rsid w:val="002506F2"/>
    <w:rsid w:val="00260F5A"/>
    <w:rsid w:val="0026145A"/>
    <w:rsid w:val="00266355"/>
    <w:rsid w:val="00266EF9"/>
    <w:rsid w:val="00273655"/>
    <w:rsid w:val="002739AA"/>
    <w:rsid w:val="0028684E"/>
    <w:rsid w:val="00294BA5"/>
    <w:rsid w:val="00295150"/>
    <w:rsid w:val="00296342"/>
    <w:rsid w:val="0029766B"/>
    <w:rsid w:val="002A0FC1"/>
    <w:rsid w:val="002A44BC"/>
    <w:rsid w:val="002B7550"/>
    <w:rsid w:val="002C2647"/>
    <w:rsid w:val="002D3A91"/>
    <w:rsid w:val="002E6CDF"/>
    <w:rsid w:val="002F65DD"/>
    <w:rsid w:val="00305264"/>
    <w:rsid w:val="003060C7"/>
    <w:rsid w:val="003129EF"/>
    <w:rsid w:val="00314008"/>
    <w:rsid w:val="00315BCE"/>
    <w:rsid w:val="00315BF4"/>
    <w:rsid w:val="00317F52"/>
    <w:rsid w:val="00323328"/>
    <w:rsid w:val="003247CD"/>
    <w:rsid w:val="0032488E"/>
    <w:rsid w:val="00327A0A"/>
    <w:rsid w:val="003323FF"/>
    <w:rsid w:val="0034437E"/>
    <w:rsid w:val="0035045B"/>
    <w:rsid w:val="00352C9B"/>
    <w:rsid w:val="00355BF4"/>
    <w:rsid w:val="00356433"/>
    <w:rsid w:val="003573BB"/>
    <w:rsid w:val="00357EF6"/>
    <w:rsid w:val="00360941"/>
    <w:rsid w:val="00362F85"/>
    <w:rsid w:val="00364A2A"/>
    <w:rsid w:val="00374F10"/>
    <w:rsid w:val="00374FBB"/>
    <w:rsid w:val="00375094"/>
    <w:rsid w:val="00377E4F"/>
    <w:rsid w:val="00381F75"/>
    <w:rsid w:val="003831A6"/>
    <w:rsid w:val="00391807"/>
    <w:rsid w:val="003943CC"/>
    <w:rsid w:val="003A3A56"/>
    <w:rsid w:val="003A550D"/>
    <w:rsid w:val="003A674B"/>
    <w:rsid w:val="003A7138"/>
    <w:rsid w:val="003B24EE"/>
    <w:rsid w:val="003B61E1"/>
    <w:rsid w:val="003C7585"/>
    <w:rsid w:val="003C7CE8"/>
    <w:rsid w:val="003D0D2C"/>
    <w:rsid w:val="003D361E"/>
    <w:rsid w:val="003E1218"/>
    <w:rsid w:val="003E193F"/>
    <w:rsid w:val="003E1D97"/>
    <w:rsid w:val="003E2D70"/>
    <w:rsid w:val="003E4441"/>
    <w:rsid w:val="003E4D7D"/>
    <w:rsid w:val="003E6D25"/>
    <w:rsid w:val="003F0561"/>
    <w:rsid w:val="003F61AF"/>
    <w:rsid w:val="00401D5C"/>
    <w:rsid w:val="004027AA"/>
    <w:rsid w:val="00405CFE"/>
    <w:rsid w:val="00405F0D"/>
    <w:rsid w:val="00406D09"/>
    <w:rsid w:val="00423488"/>
    <w:rsid w:val="00432046"/>
    <w:rsid w:val="0045726C"/>
    <w:rsid w:val="00464C61"/>
    <w:rsid w:val="0046537B"/>
    <w:rsid w:val="00481867"/>
    <w:rsid w:val="004851B9"/>
    <w:rsid w:val="00494837"/>
    <w:rsid w:val="004B15DF"/>
    <w:rsid w:val="004B6979"/>
    <w:rsid w:val="004C6794"/>
    <w:rsid w:val="004D280C"/>
    <w:rsid w:val="004D29D7"/>
    <w:rsid w:val="004D2F26"/>
    <w:rsid w:val="004D4261"/>
    <w:rsid w:val="004D7805"/>
    <w:rsid w:val="004E45CF"/>
    <w:rsid w:val="004E61FD"/>
    <w:rsid w:val="004E7DB8"/>
    <w:rsid w:val="004F1BF1"/>
    <w:rsid w:val="0051475D"/>
    <w:rsid w:val="00516515"/>
    <w:rsid w:val="005332CC"/>
    <w:rsid w:val="005332E0"/>
    <w:rsid w:val="00533CB6"/>
    <w:rsid w:val="005341B6"/>
    <w:rsid w:val="00542EEC"/>
    <w:rsid w:val="0054301B"/>
    <w:rsid w:val="00550AD1"/>
    <w:rsid w:val="00556A6D"/>
    <w:rsid w:val="00560F1D"/>
    <w:rsid w:val="005616A3"/>
    <w:rsid w:val="0056321C"/>
    <w:rsid w:val="00565A54"/>
    <w:rsid w:val="00572225"/>
    <w:rsid w:val="0057344D"/>
    <w:rsid w:val="00574125"/>
    <w:rsid w:val="005765A5"/>
    <w:rsid w:val="00577962"/>
    <w:rsid w:val="0058112E"/>
    <w:rsid w:val="005911C2"/>
    <w:rsid w:val="00597008"/>
    <w:rsid w:val="005A02AE"/>
    <w:rsid w:val="005A0B5F"/>
    <w:rsid w:val="005A1094"/>
    <w:rsid w:val="005A4085"/>
    <w:rsid w:val="005A6936"/>
    <w:rsid w:val="005A757C"/>
    <w:rsid w:val="005C3899"/>
    <w:rsid w:val="005D1B50"/>
    <w:rsid w:val="005D7A9B"/>
    <w:rsid w:val="005E42BE"/>
    <w:rsid w:val="005E7A53"/>
    <w:rsid w:val="005E7BFD"/>
    <w:rsid w:val="005F1047"/>
    <w:rsid w:val="005F56D9"/>
    <w:rsid w:val="005F69B3"/>
    <w:rsid w:val="005F7042"/>
    <w:rsid w:val="006001C4"/>
    <w:rsid w:val="00603F87"/>
    <w:rsid w:val="00604674"/>
    <w:rsid w:val="00611BBF"/>
    <w:rsid w:val="00611FD5"/>
    <w:rsid w:val="0062181D"/>
    <w:rsid w:val="00621943"/>
    <w:rsid w:val="00623023"/>
    <w:rsid w:val="006307DE"/>
    <w:rsid w:val="00630816"/>
    <w:rsid w:val="00636153"/>
    <w:rsid w:val="00643751"/>
    <w:rsid w:val="00644B02"/>
    <w:rsid w:val="00645E42"/>
    <w:rsid w:val="00654446"/>
    <w:rsid w:val="006609E2"/>
    <w:rsid w:val="006654FD"/>
    <w:rsid w:val="00671D32"/>
    <w:rsid w:val="0067306C"/>
    <w:rsid w:val="00693D2A"/>
    <w:rsid w:val="00696CEB"/>
    <w:rsid w:val="006A1FC7"/>
    <w:rsid w:val="006A2F1B"/>
    <w:rsid w:val="006A5681"/>
    <w:rsid w:val="006B0C77"/>
    <w:rsid w:val="006B1054"/>
    <w:rsid w:val="006B2CE0"/>
    <w:rsid w:val="006C05C6"/>
    <w:rsid w:val="006C529C"/>
    <w:rsid w:val="006C60C6"/>
    <w:rsid w:val="006D6D3F"/>
    <w:rsid w:val="006E00E6"/>
    <w:rsid w:val="006E1ABC"/>
    <w:rsid w:val="006F01FD"/>
    <w:rsid w:val="006F0CED"/>
    <w:rsid w:val="006F75F2"/>
    <w:rsid w:val="0070065A"/>
    <w:rsid w:val="00705AA4"/>
    <w:rsid w:val="007070C0"/>
    <w:rsid w:val="00712018"/>
    <w:rsid w:val="00712498"/>
    <w:rsid w:val="00715070"/>
    <w:rsid w:val="00716791"/>
    <w:rsid w:val="00716B42"/>
    <w:rsid w:val="00716C3D"/>
    <w:rsid w:val="007202BE"/>
    <w:rsid w:val="00722533"/>
    <w:rsid w:val="0072323E"/>
    <w:rsid w:val="0073374A"/>
    <w:rsid w:val="007350EC"/>
    <w:rsid w:val="0073747A"/>
    <w:rsid w:val="007412D0"/>
    <w:rsid w:val="00744CED"/>
    <w:rsid w:val="00747D4C"/>
    <w:rsid w:val="00751702"/>
    <w:rsid w:val="00756BFA"/>
    <w:rsid w:val="00757EF6"/>
    <w:rsid w:val="00762D86"/>
    <w:rsid w:val="00764592"/>
    <w:rsid w:val="00776134"/>
    <w:rsid w:val="007834D5"/>
    <w:rsid w:val="00784B17"/>
    <w:rsid w:val="00790A45"/>
    <w:rsid w:val="00791D91"/>
    <w:rsid w:val="00795BC5"/>
    <w:rsid w:val="007979CD"/>
    <w:rsid w:val="007A5A97"/>
    <w:rsid w:val="007B7643"/>
    <w:rsid w:val="007C6171"/>
    <w:rsid w:val="007E0943"/>
    <w:rsid w:val="007E5FDF"/>
    <w:rsid w:val="00801488"/>
    <w:rsid w:val="00803084"/>
    <w:rsid w:val="0081077A"/>
    <w:rsid w:val="00826105"/>
    <w:rsid w:val="00826241"/>
    <w:rsid w:val="00831775"/>
    <w:rsid w:val="00832D1D"/>
    <w:rsid w:val="0084118F"/>
    <w:rsid w:val="008432E8"/>
    <w:rsid w:val="00845B3E"/>
    <w:rsid w:val="00852412"/>
    <w:rsid w:val="00853CC7"/>
    <w:rsid w:val="00854263"/>
    <w:rsid w:val="00854A04"/>
    <w:rsid w:val="00857FB8"/>
    <w:rsid w:val="00867C4C"/>
    <w:rsid w:val="0087436E"/>
    <w:rsid w:val="00875233"/>
    <w:rsid w:val="00875DE4"/>
    <w:rsid w:val="00894543"/>
    <w:rsid w:val="00895C60"/>
    <w:rsid w:val="00897118"/>
    <w:rsid w:val="00897C24"/>
    <w:rsid w:val="008B233E"/>
    <w:rsid w:val="008B52F4"/>
    <w:rsid w:val="008C55F7"/>
    <w:rsid w:val="008C5CC0"/>
    <w:rsid w:val="008E038F"/>
    <w:rsid w:val="008E56F7"/>
    <w:rsid w:val="008E7001"/>
    <w:rsid w:val="008F0D3A"/>
    <w:rsid w:val="008F25F4"/>
    <w:rsid w:val="009021D0"/>
    <w:rsid w:val="00903F47"/>
    <w:rsid w:val="00916F2F"/>
    <w:rsid w:val="009208AB"/>
    <w:rsid w:val="009236B3"/>
    <w:rsid w:val="00926781"/>
    <w:rsid w:val="00931F18"/>
    <w:rsid w:val="009347A7"/>
    <w:rsid w:val="00935A45"/>
    <w:rsid w:val="00940862"/>
    <w:rsid w:val="00953CAC"/>
    <w:rsid w:val="00956ECA"/>
    <w:rsid w:val="0095714F"/>
    <w:rsid w:val="00965A5A"/>
    <w:rsid w:val="00966D2C"/>
    <w:rsid w:val="00975002"/>
    <w:rsid w:val="009773A0"/>
    <w:rsid w:val="00977574"/>
    <w:rsid w:val="0098004E"/>
    <w:rsid w:val="00980524"/>
    <w:rsid w:val="009823F3"/>
    <w:rsid w:val="009831C8"/>
    <w:rsid w:val="00984758"/>
    <w:rsid w:val="00987BA6"/>
    <w:rsid w:val="00987D5E"/>
    <w:rsid w:val="00992FDC"/>
    <w:rsid w:val="0099661B"/>
    <w:rsid w:val="009A3F8B"/>
    <w:rsid w:val="009A531A"/>
    <w:rsid w:val="009B0937"/>
    <w:rsid w:val="009C2C3E"/>
    <w:rsid w:val="009C69E2"/>
    <w:rsid w:val="009D06B9"/>
    <w:rsid w:val="009D59B0"/>
    <w:rsid w:val="009E2BBD"/>
    <w:rsid w:val="009E455A"/>
    <w:rsid w:val="009F12E6"/>
    <w:rsid w:val="00A02DA3"/>
    <w:rsid w:val="00A05177"/>
    <w:rsid w:val="00A15A97"/>
    <w:rsid w:val="00A1702E"/>
    <w:rsid w:val="00A21272"/>
    <w:rsid w:val="00A222CB"/>
    <w:rsid w:val="00A267A3"/>
    <w:rsid w:val="00A303EA"/>
    <w:rsid w:val="00A311A3"/>
    <w:rsid w:val="00A3233B"/>
    <w:rsid w:val="00A40DF7"/>
    <w:rsid w:val="00A44B27"/>
    <w:rsid w:val="00A45E32"/>
    <w:rsid w:val="00A471CC"/>
    <w:rsid w:val="00A5606F"/>
    <w:rsid w:val="00A71498"/>
    <w:rsid w:val="00A72ED6"/>
    <w:rsid w:val="00A73A02"/>
    <w:rsid w:val="00A77AC6"/>
    <w:rsid w:val="00A8091C"/>
    <w:rsid w:val="00A81229"/>
    <w:rsid w:val="00A814EB"/>
    <w:rsid w:val="00A85C8E"/>
    <w:rsid w:val="00A86E65"/>
    <w:rsid w:val="00A8776A"/>
    <w:rsid w:val="00A912A3"/>
    <w:rsid w:val="00A9430E"/>
    <w:rsid w:val="00A955FA"/>
    <w:rsid w:val="00AA7BA4"/>
    <w:rsid w:val="00AB22FE"/>
    <w:rsid w:val="00AB3E6D"/>
    <w:rsid w:val="00AB4512"/>
    <w:rsid w:val="00AC0CBB"/>
    <w:rsid w:val="00AC207D"/>
    <w:rsid w:val="00AC341F"/>
    <w:rsid w:val="00AC5EA2"/>
    <w:rsid w:val="00AD20D8"/>
    <w:rsid w:val="00AD7993"/>
    <w:rsid w:val="00AD79B6"/>
    <w:rsid w:val="00AE12CD"/>
    <w:rsid w:val="00AF5A9D"/>
    <w:rsid w:val="00B10CBF"/>
    <w:rsid w:val="00B140C1"/>
    <w:rsid w:val="00B216EC"/>
    <w:rsid w:val="00B26EC2"/>
    <w:rsid w:val="00B3076F"/>
    <w:rsid w:val="00B316C6"/>
    <w:rsid w:val="00B32E7B"/>
    <w:rsid w:val="00B40396"/>
    <w:rsid w:val="00B41990"/>
    <w:rsid w:val="00B43451"/>
    <w:rsid w:val="00B4421F"/>
    <w:rsid w:val="00B53B21"/>
    <w:rsid w:val="00B67678"/>
    <w:rsid w:val="00B678A0"/>
    <w:rsid w:val="00B74921"/>
    <w:rsid w:val="00B74FDC"/>
    <w:rsid w:val="00B750BC"/>
    <w:rsid w:val="00B76F9E"/>
    <w:rsid w:val="00B80A6F"/>
    <w:rsid w:val="00B80ED4"/>
    <w:rsid w:val="00B92D88"/>
    <w:rsid w:val="00BA090E"/>
    <w:rsid w:val="00BA213D"/>
    <w:rsid w:val="00BB0711"/>
    <w:rsid w:val="00BB0F4F"/>
    <w:rsid w:val="00BB452E"/>
    <w:rsid w:val="00BB619F"/>
    <w:rsid w:val="00BC17EB"/>
    <w:rsid w:val="00BC5961"/>
    <w:rsid w:val="00BD1665"/>
    <w:rsid w:val="00BD43B3"/>
    <w:rsid w:val="00BD5C67"/>
    <w:rsid w:val="00BE4196"/>
    <w:rsid w:val="00BE4BA3"/>
    <w:rsid w:val="00BE5C70"/>
    <w:rsid w:val="00BF1F67"/>
    <w:rsid w:val="00BF42C4"/>
    <w:rsid w:val="00BF4F91"/>
    <w:rsid w:val="00C01EA1"/>
    <w:rsid w:val="00C10C75"/>
    <w:rsid w:val="00C10F02"/>
    <w:rsid w:val="00C35757"/>
    <w:rsid w:val="00C40498"/>
    <w:rsid w:val="00C42B07"/>
    <w:rsid w:val="00C71F77"/>
    <w:rsid w:val="00C73199"/>
    <w:rsid w:val="00C77D99"/>
    <w:rsid w:val="00C84EED"/>
    <w:rsid w:val="00C8593F"/>
    <w:rsid w:val="00C87B63"/>
    <w:rsid w:val="00C91801"/>
    <w:rsid w:val="00C92D04"/>
    <w:rsid w:val="00C93AC1"/>
    <w:rsid w:val="00C94D9C"/>
    <w:rsid w:val="00CA60B0"/>
    <w:rsid w:val="00CA7E20"/>
    <w:rsid w:val="00CB603B"/>
    <w:rsid w:val="00CB7B02"/>
    <w:rsid w:val="00CB7B74"/>
    <w:rsid w:val="00CC13F7"/>
    <w:rsid w:val="00CC183C"/>
    <w:rsid w:val="00CC1987"/>
    <w:rsid w:val="00CD2AF0"/>
    <w:rsid w:val="00CE1FB0"/>
    <w:rsid w:val="00CE3275"/>
    <w:rsid w:val="00CE5189"/>
    <w:rsid w:val="00CF5697"/>
    <w:rsid w:val="00D00C24"/>
    <w:rsid w:val="00D1392B"/>
    <w:rsid w:val="00D22FDD"/>
    <w:rsid w:val="00D252AC"/>
    <w:rsid w:val="00D37979"/>
    <w:rsid w:val="00D41C27"/>
    <w:rsid w:val="00D42B26"/>
    <w:rsid w:val="00D511C6"/>
    <w:rsid w:val="00D5317B"/>
    <w:rsid w:val="00D53C2D"/>
    <w:rsid w:val="00D53EB4"/>
    <w:rsid w:val="00D55044"/>
    <w:rsid w:val="00D624EC"/>
    <w:rsid w:val="00D65FC0"/>
    <w:rsid w:val="00D7489A"/>
    <w:rsid w:val="00D7675A"/>
    <w:rsid w:val="00D768C0"/>
    <w:rsid w:val="00D83076"/>
    <w:rsid w:val="00D84243"/>
    <w:rsid w:val="00D860E1"/>
    <w:rsid w:val="00D86199"/>
    <w:rsid w:val="00D9186C"/>
    <w:rsid w:val="00D91A48"/>
    <w:rsid w:val="00DA33F4"/>
    <w:rsid w:val="00DB06C3"/>
    <w:rsid w:val="00DB2C64"/>
    <w:rsid w:val="00DB7132"/>
    <w:rsid w:val="00DC0D71"/>
    <w:rsid w:val="00DC1FE0"/>
    <w:rsid w:val="00DC77B8"/>
    <w:rsid w:val="00DD2A31"/>
    <w:rsid w:val="00DD5C14"/>
    <w:rsid w:val="00DE0022"/>
    <w:rsid w:val="00DE2CCA"/>
    <w:rsid w:val="00DE325E"/>
    <w:rsid w:val="00DE5DE5"/>
    <w:rsid w:val="00DE7470"/>
    <w:rsid w:val="00DF2DD1"/>
    <w:rsid w:val="00E01F73"/>
    <w:rsid w:val="00E04761"/>
    <w:rsid w:val="00E10FCA"/>
    <w:rsid w:val="00E1245B"/>
    <w:rsid w:val="00E20873"/>
    <w:rsid w:val="00E215E7"/>
    <w:rsid w:val="00E23DFF"/>
    <w:rsid w:val="00E25B6E"/>
    <w:rsid w:val="00E338D7"/>
    <w:rsid w:val="00E3799A"/>
    <w:rsid w:val="00E446AE"/>
    <w:rsid w:val="00E458FA"/>
    <w:rsid w:val="00E5268B"/>
    <w:rsid w:val="00E56688"/>
    <w:rsid w:val="00E5742E"/>
    <w:rsid w:val="00E67764"/>
    <w:rsid w:val="00E718DC"/>
    <w:rsid w:val="00E722E9"/>
    <w:rsid w:val="00E72565"/>
    <w:rsid w:val="00E7546C"/>
    <w:rsid w:val="00E80360"/>
    <w:rsid w:val="00E80982"/>
    <w:rsid w:val="00E817AC"/>
    <w:rsid w:val="00E82042"/>
    <w:rsid w:val="00E92A50"/>
    <w:rsid w:val="00E93CCD"/>
    <w:rsid w:val="00E943C6"/>
    <w:rsid w:val="00EA29BC"/>
    <w:rsid w:val="00EB4ABC"/>
    <w:rsid w:val="00EB5B3C"/>
    <w:rsid w:val="00EB7EE9"/>
    <w:rsid w:val="00EC2ECF"/>
    <w:rsid w:val="00EC428B"/>
    <w:rsid w:val="00ED4B40"/>
    <w:rsid w:val="00ED77A8"/>
    <w:rsid w:val="00EE51C3"/>
    <w:rsid w:val="00EE58A3"/>
    <w:rsid w:val="00EE636A"/>
    <w:rsid w:val="00EF06E1"/>
    <w:rsid w:val="00EF0C61"/>
    <w:rsid w:val="00EF176B"/>
    <w:rsid w:val="00EF5E12"/>
    <w:rsid w:val="00F003A6"/>
    <w:rsid w:val="00F013A4"/>
    <w:rsid w:val="00F01F82"/>
    <w:rsid w:val="00F020C8"/>
    <w:rsid w:val="00F05852"/>
    <w:rsid w:val="00F105DE"/>
    <w:rsid w:val="00F13B99"/>
    <w:rsid w:val="00F14AC3"/>
    <w:rsid w:val="00F165D8"/>
    <w:rsid w:val="00F17DD3"/>
    <w:rsid w:val="00F233BB"/>
    <w:rsid w:val="00F46DE6"/>
    <w:rsid w:val="00F46ECE"/>
    <w:rsid w:val="00F507EB"/>
    <w:rsid w:val="00F51F18"/>
    <w:rsid w:val="00F54E5E"/>
    <w:rsid w:val="00F55467"/>
    <w:rsid w:val="00F651C9"/>
    <w:rsid w:val="00F67C5A"/>
    <w:rsid w:val="00F706B1"/>
    <w:rsid w:val="00F71603"/>
    <w:rsid w:val="00F752EA"/>
    <w:rsid w:val="00F7733D"/>
    <w:rsid w:val="00F81226"/>
    <w:rsid w:val="00F948C8"/>
    <w:rsid w:val="00F94EAA"/>
    <w:rsid w:val="00F9727B"/>
    <w:rsid w:val="00FA2FC9"/>
    <w:rsid w:val="00FC0565"/>
    <w:rsid w:val="00FC1D61"/>
    <w:rsid w:val="00FC3C0A"/>
    <w:rsid w:val="00FC5752"/>
    <w:rsid w:val="00FD25A4"/>
    <w:rsid w:val="00FD440D"/>
    <w:rsid w:val="00FD5B72"/>
    <w:rsid w:val="00FD7555"/>
    <w:rsid w:val="00FE633C"/>
    <w:rsid w:val="00FE7118"/>
    <w:rsid w:val="00FF0351"/>
    <w:rsid w:val="00FF07DE"/>
    <w:rsid w:val="00FF2829"/>
    <w:rsid w:val="00FF4E6C"/>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A962"/>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A5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1F5A6A"/>
    <w:rPr>
      <w:sz w:val="16"/>
      <w:szCs w:val="16"/>
    </w:rPr>
  </w:style>
  <w:style w:type="paragraph" w:styleId="CommentText">
    <w:name w:val="annotation text"/>
    <w:basedOn w:val="Normal"/>
    <w:link w:val="CommentTextChar"/>
    <w:uiPriority w:val="99"/>
    <w:semiHidden/>
    <w:unhideWhenUsed/>
    <w:rsid w:val="001F5A6A"/>
    <w:pPr>
      <w:spacing w:line="240" w:lineRule="auto"/>
    </w:pPr>
    <w:rPr>
      <w:sz w:val="20"/>
      <w:szCs w:val="20"/>
    </w:rPr>
  </w:style>
  <w:style w:type="character" w:customStyle="1" w:styleId="CommentTextChar">
    <w:name w:val="Comment Text Char"/>
    <w:basedOn w:val="DefaultParagraphFont"/>
    <w:link w:val="CommentText"/>
    <w:uiPriority w:val="99"/>
    <w:semiHidden/>
    <w:rsid w:val="001F5A6A"/>
    <w:rPr>
      <w:sz w:val="20"/>
      <w:szCs w:val="20"/>
      <w:lang w:val="en-US"/>
    </w:rPr>
  </w:style>
  <w:style w:type="paragraph" w:styleId="CommentSubject">
    <w:name w:val="annotation subject"/>
    <w:basedOn w:val="CommentText"/>
    <w:next w:val="CommentText"/>
    <w:link w:val="CommentSubjectChar"/>
    <w:uiPriority w:val="99"/>
    <w:semiHidden/>
    <w:unhideWhenUsed/>
    <w:rsid w:val="001F5A6A"/>
    <w:rPr>
      <w:b/>
      <w:bCs/>
    </w:rPr>
  </w:style>
  <w:style w:type="character" w:customStyle="1" w:styleId="CommentSubjectChar">
    <w:name w:val="Comment Subject Char"/>
    <w:basedOn w:val="CommentTextChar"/>
    <w:link w:val="CommentSubject"/>
    <w:uiPriority w:val="99"/>
    <w:semiHidden/>
    <w:rsid w:val="001F5A6A"/>
    <w:rPr>
      <w:b/>
      <w:bCs/>
      <w:sz w:val="20"/>
      <w:szCs w:val="20"/>
      <w:lang w:val="en-US"/>
    </w:rPr>
  </w:style>
  <w:style w:type="character" w:styleId="Strong">
    <w:name w:val="Strong"/>
    <w:basedOn w:val="DefaultParagraphFont"/>
    <w:uiPriority w:val="22"/>
    <w:qFormat/>
    <w:rsid w:val="00A73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1836">
      <w:bodyDiv w:val="1"/>
      <w:marLeft w:val="0"/>
      <w:marRight w:val="0"/>
      <w:marTop w:val="0"/>
      <w:marBottom w:val="0"/>
      <w:divBdr>
        <w:top w:val="none" w:sz="0" w:space="0" w:color="auto"/>
        <w:left w:val="none" w:sz="0" w:space="0" w:color="auto"/>
        <w:bottom w:val="none" w:sz="0" w:space="0" w:color="auto"/>
        <w:right w:val="none" w:sz="0" w:space="0" w:color="auto"/>
      </w:divBdr>
      <w:divsChild>
        <w:div w:id="1772161562">
          <w:marLeft w:val="0"/>
          <w:marRight w:val="0"/>
          <w:marTop w:val="0"/>
          <w:marBottom w:val="0"/>
          <w:divBdr>
            <w:top w:val="none" w:sz="0" w:space="0" w:color="auto"/>
            <w:left w:val="none" w:sz="0" w:space="0" w:color="auto"/>
            <w:bottom w:val="none" w:sz="0" w:space="0" w:color="auto"/>
            <w:right w:val="none" w:sz="0" w:space="0" w:color="auto"/>
          </w:divBdr>
        </w:div>
      </w:divsChild>
    </w:div>
    <w:div w:id="177962425">
      <w:bodyDiv w:val="1"/>
      <w:marLeft w:val="0"/>
      <w:marRight w:val="0"/>
      <w:marTop w:val="0"/>
      <w:marBottom w:val="0"/>
      <w:divBdr>
        <w:top w:val="none" w:sz="0" w:space="0" w:color="auto"/>
        <w:left w:val="none" w:sz="0" w:space="0" w:color="auto"/>
        <w:bottom w:val="none" w:sz="0" w:space="0" w:color="auto"/>
        <w:right w:val="none" w:sz="0" w:space="0" w:color="auto"/>
      </w:divBdr>
    </w:div>
    <w:div w:id="187566085">
      <w:bodyDiv w:val="1"/>
      <w:marLeft w:val="0"/>
      <w:marRight w:val="0"/>
      <w:marTop w:val="0"/>
      <w:marBottom w:val="0"/>
      <w:divBdr>
        <w:top w:val="none" w:sz="0" w:space="0" w:color="auto"/>
        <w:left w:val="none" w:sz="0" w:space="0" w:color="auto"/>
        <w:bottom w:val="none" w:sz="0" w:space="0" w:color="auto"/>
        <w:right w:val="none" w:sz="0" w:space="0" w:color="auto"/>
      </w:divBdr>
    </w:div>
    <w:div w:id="730494320">
      <w:bodyDiv w:val="1"/>
      <w:marLeft w:val="0"/>
      <w:marRight w:val="0"/>
      <w:marTop w:val="0"/>
      <w:marBottom w:val="0"/>
      <w:divBdr>
        <w:top w:val="none" w:sz="0" w:space="0" w:color="auto"/>
        <w:left w:val="none" w:sz="0" w:space="0" w:color="auto"/>
        <w:bottom w:val="none" w:sz="0" w:space="0" w:color="auto"/>
        <w:right w:val="none" w:sz="0" w:space="0" w:color="auto"/>
      </w:divBdr>
      <w:divsChild>
        <w:div w:id="350954631">
          <w:marLeft w:val="0"/>
          <w:marRight w:val="0"/>
          <w:marTop w:val="0"/>
          <w:marBottom w:val="45"/>
          <w:divBdr>
            <w:top w:val="none" w:sz="0" w:space="0" w:color="auto"/>
            <w:left w:val="none" w:sz="0" w:space="0" w:color="auto"/>
            <w:bottom w:val="none" w:sz="0" w:space="0" w:color="auto"/>
            <w:right w:val="none" w:sz="0" w:space="0" w:color="auto"/>
          </w:divBdr>
        </w:div>
        <w:div w:id="1480148958">
          <w:marLeft w:val="0"/>
          <w:marRight w:val="0"/>
          <w:marTop w:val="0"/>
          <w:marBottom w:val="0"/>
          <w:divBdr>
            <w:top w:val="none" w:sz="0" w:space="0" w:color="auto"/>
            <w:left w:val="none" w:sz="0" w:space="0" w:color="auto"/>
            <w:bottom w:val="none" w:sz="0" w:space="0" w:color="auto"/>
            <w:right w:val="none" w:sz="0" w:space="0" w:color="auto"/>
          </w:divBdr>
        </w:div>
      </w:divsChild>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19156211">
      <w:bodyDiv w:val="1"/>
      <w:marLeft w:val="0"/>
      <w:marRight w:val="0"/>
      <w:marTop w:val="0"/>
      <w:marBottom w:val="0"/>
      <w:divBdr>
        <w:top w:val="none" w:sz="0" w:space="0" w:color="auto"/>
        <w:left w:val="none" w:sz="0" w:space="0" w:color="auto"/>
        <w:bottom w:val="none" w:sz="0" w:space="0" w:color="auto"/>
        <w:right w:val="none" w:sz="0" w:space="0" w:color="auto"/>
      </w:divBdr>
    </w:div>
    <w:div w:id="1423986388">
      <w:bodyDiv w:val="1"/>
      <w:marLeft w:val="0"/>
      <w:marRight w:val="0"/>
      <w:marTop w:val="0"/>
      <w:marBottom w:val="0"/>
      <w:divBdr>
        <w:top w:val="none" w:sz="0" w:space="0" w:color="auto"/>
        <w:left w:val="none" w:sz="0" w:space="0" w:color="auto"/>
        <w:bottom w:val="none" w:sz="0" w:space="0" w:color="auto"/>
        <w:right w:val="none" w:sz="0" w:space="0" w:color="auto"/>
      </w:divBdr>
    </w:div>
    <w:div w:id="1503619411">
      <w:bodyDiv w:val="1"/>
      <w:marLeft w:val="0"/>
      <w:marRight w:val="0"/>
      <w:marTop w:val="0"/>
      <w:marBottom w:val="0"/>
      <w:divBdr>
        <w:top w:val="none" w:sz="0" w:space="0" w:color="auto"/>
        <w:left w:val="none" w:sz="0" w:space="0" w:color="auto"/>
        <w:bottom w:val="none" w:sz="0" w:space="0" w:color="auto"/>
        <w:right w:val="none" w:sz="0" w:space="0" w:color="auto"/>
      </w:divBdr>
      <w:divsChild>
        <w:div w:id="1220703119">
          <w:marLeft w:val="0"/>
          <w:marRight w:val="0"/>
          <w:marTop w:val="0"/>
          <w:marBottom w:val="0"/>
          <w:divBdr>
            <w:top w:val="none" w:sz="0" w:space="0" w:color="auto"/>
            <w:left w:val="none" w:sz="0" w:space="0" w:color="auto"/>
            <w:bottom w:val="none" w:sz="0" w:space="0" w:color="auto"/>
            <w:right w:val="none" w:sz="0" w:space="0" w:color="auto"/>
          </w:divBdr>
        </w:div>
      </w:divsChild>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43290352">
      <w:bodyDiv w:val="1"/>
      <w:marLeft w:val="0"/>
      <w:marRight w:val="0"/>
      <w:marTop w:val="0"/>
      <w:marBottom w:val="0"/>
      <w:divBdr>
        <w:top w:val="none" w:sz="0" w:space="0" w:color="auto"/>
        <w:left w:val="none" w:sz="0" w:space="0" w:color="auto"/>
        <w:bottom w:val="none" w:sz="0" w:space="0" w:color="auto"/>
        <w:right w:val="none" w:sz="0" w:space="0" w:color="auto"/>
      </w:divBdr>
    </w:div>
    <w:div w:id="1797798222">
      <w:bodyDiv w:val="1"/>
      <w:marLeft w:val="0"/>
      <w:marRight w:val="0"/>
      <w:marTop w:val="0"/>
      <w:marBottom w:val="0"/>
      <w:divBdr>
        <w:top w:val="none" w:sz="0" w:space="0" w:color="auto"/>
        <w:left w:val="none" w:sz="0" w:space="0" w:color="auto"/>
        <w:bottom w:val="none" w:sz="0" w:space="0" w:color="auto"/>
        <w:right w:val="none" w:sz="0" w:space="0" w:color="auto"/>
      </w:divBdr>
      <w:divsChild>
        <w:div w:id="599607384">
          <w:marLeft w:val="0"/>
          <w:marRight w:val="0"/>
          <w:marTop w:val="0"/>
          <w:marBottom w:val="0"/>
          <w:divBdr>
            <w:top w:val="none" w:sz="0" w:space="0" w:color="auto"/>
            <w:left w:val="none" w:sz="0" w:space="0" w:color="auto"/>
            <w:bottom w:val="none" w:sz="0" w:space="0" w:color="auto"/>
            <w:right w:val="none" w:sz="0" w:space="0" w:color="auto"/>
          </w:divBdr>
        </w:div>
      </w:divsChild>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55872976">
      <w:bodyDiv w:val="1"/>
      <w:marLeft w:val="0"/>
      <w:marRight w:val="0"/>
      <w:marTop w:val="0"/>
      <w:marBottom w:val="0"/>
      <w:divBdr>
        <w:top w:val="none" w:sz="0" w:space="0" w:color="auto"/>
        <w:left w:val="none" w:sz="0" w:space="0" w:color="auto"/>
        <w:bottom w:val="none" w:sz="0" w:space="0" w:color="auto"/>
        <w:right w:val="none" w:sz="0" w:space="0" w:color="auto"/>
      </w:divBdr>
    </w:div>
    <w:div w:id="1940601167">
      <w:bodyDiv w:val="1"/>
      <w:marLeft w:val="0"/>
      <w:marRight w:val="0"/>
      <w:marTop w:val="0"/>
      <w:marBottom w:val="0"/>
      <w:divBdr>
        <w:top w:val="none" w:sz="0" w:space="0" w:color="auto"/>
        <w:left w:val="none" w:sz="0" w:space="0" w:color="auto"/>
        <w:bottom w:val="none" w:sz="0" w:space="0" w:color="auto"/>
        <w:right w:val="none" w:sz="0" w:space="0" w:color="auto"/>
      </w:divBdr>
    </w:div>
    <w:div w:id="1946381201">
      <w:bodyDiv w:val="1"/>
      <w:marLeft w:val="0"/>
      <w:marRight w:val="0"/>
      <w:marTop w:val="0"/>
      <w:marBottom w:val="0"/>
      <w:divBdr>
        <w:top w:val="none" w:sz="0" w:space="0" w:color="auto"/>
        <w:left w:val="none" w:sz="0" w:space="0" w:color="auto"/>
        <w:bottom w:val="none" w:sz="0" w:space="0" w:color="auto"/>
        <w:right w:val="none" w:sz="0" w:space="0" w:color="auto"/>
      </w:divBdr>
      <w:divsChild>
        <w:div w:id="1701396924">
          <w:marLeft w:val="0"/>
          <w:marRight w:val="0"/>
          <w:marTop w:val="0"/>
          <w:marBottom w:val="0"/>
          <w:divBdr>
            <w:top w:val="none" w:sz="0" w:space="0" w:color="auto"/>
            <w:left w:val="none" w:sz="0" w:space="0" w:color="auto"/>
            <w:bottom w:val="none" w:sz="0" w:space="0" w:color="auto"/>
            <w:right w:val="none" w:sz="0" w:space="0" w:color="auto"/>
          </w:divBdr>
        </w:div>
      </w:divsChild>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32341069">
      <w:bodyDiv w:val="1"/>
      <w:marLeft w:val="0"/>
      <w:marRight w:val="0"/>
      <w:marTop w:val="0"/>
      <w:marBottom w:val="0"/>
      <w:divBdr>
        <w:top w:val="none" w:sz="0" w:space="0" w:color="auto"/>
        <w:left w:val="none" w:sz="0" w:space="0" w:color="auto"/>
        <w:bottom w:val="none" w:sz="0" w:space="0" w:color="auto"/>
        <w:right w:val="none" w:sz="0" w:space="0" w:color="auto"/>
      </w:divBdr>
    </w:div>
    <w:div w:id="20444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7A3B-18C6-434F-9F30-3EF3461D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3406</Words>
  <Characters>19415</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Lupu</dc:creator>
  <cp:keywords/>
  <dc:description/>
  <cp:lastModifiedBy>Irina Dinu</cp:lastModifiedBy>
  <cp:revision>5</cp:revision>
  <cp:lastPrinted>2026-05-07T06:47:00Z</cp:lastPrinted>
  <dcterms:created xsi:type="dcterms:W3CDTF">2026-05-11T11:22:00Z</dcterms:created>
  <dcterms:modified xsi:type="dcterms:W3CDTF">2026-05-14T15:20:00Z</dcterms:modified>
</cp:coreProperties>
</file>